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4F842" w14:textId="136125D6" w:rsidR="008E2275" w:rsidRDefault="00000000">
      <w:pPr>
        <w:pStyle w:val="-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</w:p>
    <w:p w14:paraId="6714D7C3" w14:textId="77777777" w:rsidR="008E2275" w:rsidRDefault="00000000">
      <w:pPr>
        <w:pStyle w:val="-1"/>
        <w:jc w:val="center"/>
        <w:rPr>
          <w:rFonts w:ascii="方正小标宋_GBK" w:eastAsia="方正小标宋_GBK" w:hAnsi="方正小标宋_GBK" w:cs="方正小标宋_GBK" w:hint="eastAsia"/>
          <w:sz w:val="36"/>
          <w:szCs w:val="36"/>
        </w:rPr>
      </w:pPr>
      <w:r>
        <w:rPr>
          <w:rFonts w:ascii="方正小标宋_GBK" w:eastAsia="方正小标宋_GBK" w:hAnsi="方正小标宋_GBK" w:cs="方正小标宋_GBK"/>
          <w:sz w:val="36"/>
          <w:szCs w:val="36"/>
        </w:rPr>
        <w:t>广西师范大学自治区级及以上科技创新平台清单</w:t>
      </w:r>
    </w:p>
    <w:tbl>
      <w:tblPr>
        <w:tblW w:w="7812" w:type="dxa"/>
        <w:jc w:val="center"/>
        <w:tblLook w:val="04A0" w:firstRow="1" w:lastRow="0" w:firstColumn="1" w:lastColumn="0" w:noHBand="0" w:noVBand="1"/>
      </w:tblPr>
      <w:tblGrid>
        <w:gridCol w:w="1232"/>
        <w:gridCol w:w="6580"/>
      </w:tblGrid>
      <w:tr w:rsidR="008E2275" w14:paraId="7DA3D5F3" w14:textId="77777777">
        <w:trPr>
          <w:trHeight w:val="170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25A6413D" w14:textId="77777777" w:rsidR="008E2275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76217C20" w14:textId="77777777" w:rsidR="008E2275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 w:bidi="ar"/>
              </w:rPr>
              <w:t>平台名称</w:t>
            </w:r>
          </w:p>
        </w:tc>
      </w:tr>
      <w:tr w:rsidR="008E2275" w14:paraId="28D5F153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53D513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21EEE0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药用资源化学与药物分子工程教育部重点实验室</w:t>
            </w:r>
          </w:p>
        </w:tc>
      </w:tr>
      <w:tr w:rsidR="008E2275" w14:paraId="33B9F545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97D0D9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33EA8E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珍稀濒危动植物生态与环境保护教育部重点实验室</w:t>
            </w:r>
          </w:p>
        </w:tc>
      </w:tr>
      <w:tr w:rsidR="008E2275" w14:paraId="23B317D4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032DF0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0609CF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教育区块链与智能技术教育部重点实验室</w:t>
            </w:r>
          </w:p>
        </w:tc>
      </w:tr>
      <w:tr w:rsidR="008E2275" w14:paraId="093AFF93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A5E836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CA26AF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广西民族药省部共建协同创新中心</w:t>
            </w:r>
          </w:p>
        </w:tc>
      </w:tr>
      <w:tr w:rsidR="008E2275" w14:paraId="6D6BC13A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6B6D2A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47B807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药用资源化学生物学学科创新引智基地</w:t>
            </w:r>
          </w:p>
        </w:tc>
      </w:tr>
      <w:tr w:rsidR="008E2275" w14:paraId="261E6B39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E0C25C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8D19AB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广西药用资源化学与药物分子工程重点实验室</w:t>
            </w:r>
          </w:p>
        </w:tc>
      </w:tr>
      <w:tr w:rsidR="008E2275" w14:paraId="2C06C5B0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0422B9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B51C2D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广西多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源信息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挖掘与安全重点实验室</w:t>
            </w:r>
          </w:p>
        </w:tc>
      </w:tr>
      <w:tr w:rsidR="008E2275" w14:paraId="311AD498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DAB487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4C4C60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广西低碳能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源材料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重点实验室</w:t>
            </w:r>
          </w:p>
        </w:tc>
      </w:tr>
      <w:tr w:rsidR="008E2275" w14:paraId="4272342C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5A9D43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500F92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广西核物理与核技术重点实验室</w:t>
            </w:r>
          </w:p>
        </w:tc>
      </w:tr>
      <w:tr w:rsidR="008E2275" w14:paraId="47BD3A07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48578C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36E5A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广西类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脑计算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与智能芯片重点实验室</w:t>
            </w:r>
          </w:p>
        </w:tc>
      </w:tr>
      <w:tr w:rsidR="008E2275" w14:paraId="72F46031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67F563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D9E72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广西生态脆弱区环境过程与修复重点实验室</w:t>
            </w:r>
          </w:p>
        </w:tc>
      </w:tr>
      <w:tr w:rsidR="008E2275" w14:paraId="29A66B7A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1B1D68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43DDF2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西南民族药协同创新中心</w:t>
            </w:r>
          </w:p>
        </w:tc>
      </w:tr>
      <w:tr w:rsidR="008E2275" w14:paraId="338EC225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75E3A3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AAC685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广西区域多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源信息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集成与智能处理协同创新中心</w:t>
            </w:r>
          </w:p>
        </w:tc>
      </w:tr>
      <w:tr w:rsidR="008E2275" w14:paraId="573694B7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BAD997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A28A8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广西应用数学中心（广西师范大学）</w:t>
            </w:r>
          </w:p>
        </w:tc>
      </w:tr>
      <w:tr w:rsidR="008E2275" w14:paraId="60E9ADC5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F40898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FAA070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广西电化学能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源材料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与器件科技成果转化中试研究基地</w:t>
            </w:r>
          </w:p>
        </w:tc>
      </w:tr>
      <w:tr w:rsidR="008E2275" w14:paraId="7269B811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BC4A89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46027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广西天然药物加工及功效助剂科技成果转化中试研究基地</w:t>
            </w:r>
          </w:p>
        </w:tc>
      </w:tr>
      <w:tr w:rsidR="008E2275" w14:paraId="75AD1667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C766C6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EAAD8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广西便携式智能硬件与芯片科技成果转化中试研究基地</w:t>
            </w:r>
          </w:p>
        </w:tc>
      </w:tr>
      <w:tr w:rsidR="008E2275" w14:paraId="1E05330E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4169E1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784FA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广西新能源船舶电池技术创新中心</w:t>
            </w:r>
          </w:p>
        </w:tc>
      </w:tr>
      <w:tr w:rsidR="008E2275" w14:paraId="0628FB41" w14:textId="77777777">
        <w:trPr>
          <w:trHeight w:val="615"/>
          <w:jc w:val="center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845775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6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C0643" w14:textId="77777777" w:rsidR="008E227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广西药用资源利用化学生物学科技创新合作基地</w:t>
            </w:r>
          </w:p>
        </w:tc>
      </w:tr>
    </w:tbl>
    <w:p w14:paraId="6D3BA7F4" w14:textId="77777777" w:rsidR="008E2275" w:rsidRDefault="008E2275">
      <w:pPr>
        <w:pStyle w:val="-1"/>
        <w:rPr>
          <w:rFonts w:ascii="Times New Roman" w:eastAsia="仿宋_GB2312" w:hAnsi="Times New Roman" w:cs="Times New Roman"/>
          <w:sz w:val="32"/>
          <w:szCs w:val="32"/>
        </w:rPr>
      </w:pPr>
    </w:p>
    <w:sectPr w:rsidR="008E2275">
      <w:headerReference w:type="default" r:id="rId8"/>
      <w:footerReference w:type="default" r:id="rId9"/>
      <w:pgSz w:w="11906" w:h="16838"/>
      <w:pgMar w:top="1440" w:right="1463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445B2" w14:textId="77777777" w:rsidR="00713F6C" w:rsidRDefault="00713F6C">
      <w:r>
        <w:separator/>
      </w:r>
    </w:p>
  </w:endnote>
  <w:endnote w:type="continuationSeparator" w:id="0">
    <w:p w14:paraId="4285FE7D" w14:textId="77777777" w:rsidR="00713F6C" w:rsidRDefault="00713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D3AAED61-8A85-41B1-93C7-E51C5A4CC22B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F291233C-CDB4-446C-8B1E-0E866C801D9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C060014C-44EA-4C5C-A1A2-8765095071F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4C910" w14:textId="77777777" w:rsidR="008E2275" w:rsidRDefault="00000000">
    <w:pPr>
      <w:pStyle w:val="a3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850E2D" wp14:editId="2C7D9FE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6B31CF" w14:textId="77777777" w:rsidR="008E2275" w:rsidRDefault="00000000">
                          <w:pPr>
                            <w:pStyle w:val="a3"/>
                            <w:rPr>
                              <w:rStyle w:val="a8"/>
                              <w:rFonts w:ascii="宋体" w:hAnsi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8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8"/>
                              <w:rFonts w:ascii="宋体" w:hAnsi="宋体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850E2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6A6B31CF" w14:textId="77777777" w:rsidR="008E2275" w:rsidRDefault="00000000">
                    <w:pPr>
                      <w:pStyle w:val="a3"/>
                      <w:rPr>
                        <w:rStyle w:val="a8"/>
                        <w:rFonts w:ascii="宋体" w:hAnsi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8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8"/>
                        <w:rFonts w:ascii="宋体" w:hAnsi="宋体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08EA1E" w14:textId="77777777" w:rsidR="00713F6C" w:rsidRDefault="00713F6C">
      <w:r>
        <w:separator/>
      </w:r>
    </w:p>
  </w:footnote>
  <w:footnote w:type="continuationSeparator" w:id="0">
    <w:p w14:paraId="52BD5A02" w14:textId="77777777" w:rsidR="00713F6C" w:rsidRDefault="00713F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E335D" w14:textId="77777777" w:rsidR="008E2275" w:rsidRDefault="008E2275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511E2A5"/>
    <w:multiLevelType w:val="singleLevel"/>
    <w:tmpl w:val="B511E2A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ACD4C99"/>
    <w:multiLevelType w:val="singleLevel"/>
    <w:tmpl w:val="5ACD4C9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59319437">
    <w:abstractNumId w:val="1"/>
  </w:num>
  <w:num w:numId="2" w16cid:durableId="360396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275"/>
    <w:rsid w:val="00376B4C"/>
    <w:rsid w:val="00393022"/>
    <w:rsid w:val="00713F6C"/>
    <w:rsid w:val="008E2275"/>
    <w:rsid w:val="04D02028"/>
    <w:rsid w:val="058B4485"/>
    <w:rsid w:val="080932BA"/>
    <w:rsid w:val="0A197F5A"/>
    <w:rsid w:val="0CEC76D0"/>
    <w:rsid w:val="12441BA2"/>
    <w:rsid w:val="13156259"/>
    <w:rsid w:val="14C2077F"/>
    <w:rsid w:val="16E82A20"/>
    <w:rsid w:val="17A34B99"/>
    <w:rsid w:val="1E830191"/>
    <w:rsid w:val="1EB71B9E"/>
    <w:rsid w:val="1F671941"/>
    <w:rsid w:val="256B4CE2"/>
    <w:rsid w:val="276B63B5"/>
    <w:rsid w:val="283E203A"/>
    <w:rsid w:val="36CC3D61"/>
    <w:rsid w:val="40B340C5"/>
    <w:rsid w:val="45233874"/>
    <w:rsid w:val="490C4139"/>
    <w:rsid w:val="49252C84"/>
    <w:rsid w:val="4A08465A"/>
    <w:rsid w:val="4BA40865"/>
    <w:rsid w:val="4C331C1D"/>
    <w:rsid w:val="4C9E3093"/>
    <w:rsid w:val="4CE75692"/>
    <w:rsid w:val="544A4E78"/>
    <w:rsid w:val="5AE664E7"/>
    <w:rsid w:val="5AF3547F"/>
    <w:rsid w:val="64C23E7D"/>
    <w:rsid w:val="66935628"/>
    <w:rsid w:val="68294213"/>
    <w:rsid w:val="688D069B"/>
    <w:rsid w:val="6B422ACF"/>
    <w:rsid w:val="6F7F4FEA"/>
    <w:rsid w:val="70C812B5"/>
    <w:rsid w:val="71682960"/>
    <w:rsid w:val="732775A1"/>
    <w:rsid w:val="75772FB6"/>
    <w:rsid w:val="777A60B3"/>
    <w:rsid w:val="78C11A8C"/>
    <w:rsid w:val="795760CA"/>
    <w:rsid w:val="7B9610AB"/>
    <w:rsid w:val="7C8963BE"/>
    <w:rsid w:val="7DB23C81"/>
    <w:rsid w:val="7FF93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F58C4F"/>
  <w15:docId w15:val="{A8FEFE38-4424-4E08-92AC-774F9AE24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next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FollowedHyperlink"/>
    <w:basedOn w:val="a0"/>
    <w:qFormat/>
    <w:rPr>
      <w:color w:val="4D7AD8"/>
      <w:u w:val="none"/>
    </w:rPr>
  </w:style>
  <w:style w:type="character" w:styleId="HTML">
    <w:name w:val="HTML Definition"/>
    <w:basedOn w:val="a0"/>
    <w:qFormat/>
    <w:rPr>
      <w:i/>
      <w:iCs/>
    </w:rPr>
  </w:style>
  <w:style w:type="character" w:styleId="aa">
    <w:name w:val="Hyperlink"/>
    <w:basedOn w:val="a0"/>
    <w:qFormat/>
    <w:rPr>
      <w:color w:val="4D7AD8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sz w:val="21"/>
      <w:szCs w:val="21"/>
    </w:rPr>
  </w:style>
  <w:style w:type="character" w:styleId="HTML1">
    <w:name w:val="HTML Keyboard"/>
    <w:basedOn w:val="a0"/>
    <w:qFormat/>
    <w:rPr>
      <w:rFonts w:ascii="Consolas" w:eastAsia="Consolas" w:hAnsi="Consolas" w:cs="Consolas"/>
      <w:sz w:val="21"/>
      <w:szCs w:val="21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-1">
    <w:name w:val="正文-公1"/>
    <w:basedOn w:val="a"/>
    <w:uiPriority w:val="99"/>
    <w:qFormat/>
  </w:style>
  <w:style w:type="character" w:customStyle="1" w:styleId="ant-tree-iconele">
    <w:name w:val="ant-tree-iconele"/>
    <w:basedOn w:val="a0"/>
    <w:qFormat/>
  </w:style>
  <w:style w:type="character" w:customStyle="1" w:styleId="first-child2">
    <w:name w:val="first-child2"/>
    <w:basedOn w:val="a0"/>
    <w:qFormat/>
    <w:rPr>
      <w:color w:val="999999"/>
      <w:sz w:val="33"/>
      <w:szCs w:val="33"/>
    </w:rPr>
  </w:style>
  <w:style w:type="character" w:customStyle="1" w:styleId="first-child3">
    <w:name w:val="first-child3"/>
    <w:basedOn w:val="a0"/>
    <w:qFormat/>
  </w:style>
  <w:style w:type="character" w:customStyle="1" w:styleId="first-child4">
    <w:name w:val="first-child4"/>
    <w:basedOn w:val="a0"/>
    <w:qFormat/>
    <w:rPr>
      <w:sz w:val="13"/>
      <w:szCs w:val="13"/>
    </w:rPr>
  </w:style>
  <w:style w:type="character" w:customStyle="1" w:styleId="button">
    <w:name w:val="button"/>
    <w:basedOn w:val="a0"/>
    <w:qFormat/>
  </w:style>
  <w:style w:type="character" w:customStyle="1" w:styleId="ant-select-tree-iconele">
    <w:name w:val="ant-select-tree-iconele"/>
    <w:basedOn w:val="a0"/>
    <w:qFormat/>
  </w:style>
  <w:style w:type="character" w:customStyle="1" w:styleId="ant-radio">
    <w:name w:val="ant-radio+*"/>
    <w:basedOn w:val="a0"/>
    <w:qFormat/>
  </w:style>
  <w:style w:type="character" w:customStyle="1" w:styleId="last-child">
    <w:name w:val="last-child"/>
    <w:basedOn w:val="a0"/>
    <w:qFormat/>
  </w:style>
  <w:style w:type="character" w:customStyle="1" w:styleId="hover21">
    <w:name w:val="hover21"/>
    <w:basedOn w:val="a0"/>
    <w:qFormat/>
    <w:rPr>
      <w:color w:val="009DFF"/>
    </w:rPr>
  </w:style>
  <w:style w:type="character" w:customStyle="1" w:styleId="hover22">
    <w:name w:val="hover22"/>
    <w:basedOn w:val="a0"/>
    <w:qFormat/>
    <w:rPr>
      <w:color w:val="009DFF"/>
    </w:rPr>
  </w:style>
  <w:style w:type="character" w:customStyle="1" w:styleId="ant-tree-switcher5">
    <w:name w:val="ant-tree-switcher5"/>
    <w:basedOn w:val="a0"/>
    <w:qFormat/>
  </w:style>
  <w:style w:type="character" w:customStyle="1" w:styleId="ant-tree-checkbox5">
    <w:name w:val="ant-tree-checkbox5"/>
    <w:basedOn w:val="a0"/>
    <w:qFormat/>
  </w:style>
  <w:style w:type="character" w:customStyle="1" w:styleId="ant-select-tree-switcher">
    <w:name w:val="ant-select-tree-switcher"/>
    <w:basedOn w:val="a0"/>
    <w:qFormat/>
  </w:style>
  <w:style w:type="character" w:customStyle="1" w:styleId="ant-select-tree-checkbox2">
    <w:name w:val="ant-select-tree-checkbox2"/>
    <w:basedOn w:val="a0"/>
    <w:qFormat/>
  </w:style>
  <w:style w:type="character" w:customStyle="1" w:styleId="wea-thumbnails-doc-content-subtitle">
    <w:name w:val="wea-thumbnails-doc-content-subtitle"/>
    <w:basedOn w:val="a0"/>
    <w:qFormat/>
    <w:rPr>
      <w:color w:val="9A9A9A"/>
    </w:rPr>
  </w:style>
  <w:style w:type="character" w:customStyle="1" w:styleId="first-child">
    <w:name w:val="first-child"/>
    <w:basedOn w:val="a0"/>
    <w:qFormat/>
    <w:rPr>
      <w:color w:val="999999"/>
      <w:sz w:val="33"/>
      <w:szCs w:val="33"/>
    </w:rPr>
  </w:style>
  <w:style w:type="character" w:customStyle="1" w:styleId="first-child1">
    <w:name w:val="first-child1"/>
    <w:basedOn w:val="a0"/>
    <w:qFormat/>
  </w:style>
  <w:style w:type="character" w:customStyle="1" w:styleId="ant-tree-checkbox">
    <w:name w:val="ant-tree-checkbox"/>
    <w:basedOn w:val="a0"/>
    <w:qFormat/>
  </w:style>
  <w:style w:type="character" w:customStyle="1" w:styleId="ant-select-tree-checkbox">
    <w:name w:val="ant-select-tree-checkbox"/>
    <w:basedOn w:val="a0"/>
    <w:qFormat/>
  </w:style>
  <w:style w:type="character" w:customStyle="1" w:styleId="ant-tree-switcher">
    <w:name w:val="ant-tree-switcher"/>
    <w:basedOn w:val="a0"/>
    <w:qFormat/>
  </w:style>
  <w:style w:type="character" w:customStyle="1" w:styleId="hover24">
    <w:name w:val="hover24"/>
    <w:basedOn w:val="a0"/>
    <w:qFormat/>
    <w:rPr>
      <w:color w:val="009DFF"/>
    </w:rPr>
  </w:style>
  <w:style w:type="character" w:customStyle="1" w:styleId="hover25">
    <w:name w:val="hover25"/>
    <w:basedOn w:val="a0"/>
    <w:qFormat/>
    <w:rPr>
      <w:color w:val="009DFF"/>
    </w:rPr>
  </w:style>
  <w:style w:type="character" w:customStyle="1" w:styleId="last-child1">
    <w:name w:val="last-child1"/>
    <w:basedOn w:val="a0"/>
    <w:qFormat/>
  </w:style>
  <w:style w:type="character" w:customStyle="1" w:styleId="ant-tree-checkbox4">
    <w:name w:val="ant-tree-checkbox4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卢春华</cp:lastModifiedBy>
  <cp:revision>3</cp:revision>
  <dcterms:created xsi:type="dcterms:W3CDTF">2025-07-02T16:56:00Z</dcterms:created>
  <dcterms:modified xsi:type="dcterms:W3CDTF">2026-01-08T04:10:00Z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eyJoZGlkIjoiYjQ5MWU1YzFlMDRkMDFlYWFmMDI3Y2ZkNzc1YTQyY2UiLCJ1c2VySWQiOiI0NDU5NTI2OTMifQ==</vt:lpwstr>
  </property>
  <property fmtid="{D5CDD505-2E9C-101B-9397-08002B2CF9AE}" pid="4" name="ICV">
    <vt:lpwstr>4943D53089DA455D841FC1D63D207C15_13</vt:lpwstr>
  </property>
</Properties>
</file>