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right="0" w:rightChars="0"/>
        <w:jc w:val="center"/>
        <w:textAlignment w:val="auto"/>
        <w:rPr>
          <w:rFonts w:hint="eastAsia" w:ascii="黑体" w:hAnsi="黑体" w:eastAsia="黑体" w:cs="黑体"/>
          <w:b/>
          <w:bCs/>
          <w:color w:val="auto"/>
          <w:sz w:val="36"/>
          <w:szCs w:val="36"/>
        </w:rPr>
      </w:pPr>
      <w:r>
        <w:rPr>
          <w:rFonts w:hint="eastAsia" w:ascii="黑体" w:hAnsi="黑体" w:eastAsia="黑体" w:cs="黑体"/>
          <w:b/>
          <w:bCs/>
          <w:color w:val="auto"/>
          <w:sz w:val="36"/>
          <w:szCs w:val="36"/>
          <w:lang w:val="en-US" w:eastAsia="zh-CN"/>
        </w:rPr>
        <w:t>2025</w:t>
      </w:r>
      <w:r>
        <w:rPr>
          <w:rFonts w:hint="eastAsia" w:ascii="黑体" w:hAnsi="黑体" w:eastAsia="黑体" w:cs="黑体"/>
          <w:b/>
          <w:bCs/>
          <w:color w:val="auto"/>
          <w:sz w:val="36"/>
          <w:szCs w:val="36"/>
        </w:rPr>
        <w:t>年度广西人文社会科学发展研究中心</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right="0" w:rightChars="0"/>
        <w:jc w:val="center"/>
        <w:textAlignment w:val="auto"/>
        <w:rPr>
          <w:rFonts w:hint="eastAsia" w:ascii="黑体" w:hAnsi="黑体" w:eastAsia="黑体" w:cs="黑体"/>
          <w:b/>
          <w:bCs/>
          <w:color w:val="auto"/>
          <w:sz w:val="36"/>
          <w:szCs w:val="36"/>
        </w:rPr>
      </w:pPr>
      <w:r>
        <w:rPr>
          <w:rFonts w:hint="eastAsia" w:ascii="黑体" w:hAnsi="黑体" w:eastAsia="黑体" w:cs="黑体"/>
          <w:b/>
          <w:bCs/>
          <w:color w:val="auto"/>
          <w:sz w:val="36"/>
          <w:szCs w:val="36"/>
        </w:rPr>
        <w:t>“科学研究工程·大学生思想政治教育理论与实践研究”</w:t>
      </w:r>
      <w:r>
        <w:rPr>
          <w:rFonts w:hint="eastAsia" w:ascii="黑体" w:hAnsi="黑体" w:eastAsia="黑体" w:cs="黑体"/>
          <w:b/>
          <w:bCs/>
          <w:color w:val="auto"/>
          <w:sz w:val="36"/>
          <w:szCs w:val="36"/>
          <w:lang w:val="en-US" w:eastAsia="zh-CN"/>
        </w:rPr>
        <w:t>专项</w:t>
      </w:r>
      <w:r>
        <w:rPr>
          <w:rFonts w:hint="eastAsia" w:ascii="黑体" w:hAnsi="黑体" w:eastAsia="黑体" w:cs="黑体"/>
          <w:b/>
          <w:bCs/>
          <w:color w:val="auto"/>
          <w:sz w:val="36"/>
          <w:szCs w:val="36"/>
          <w:lang w:eastAsia="zh-CN"/>
        </w:rPr>
        <w:t>项目</w:t>
      </w:r>
      <w:r>
        <w:rPr>
          <w:rFonts w:hint="eastAsia" w:ascii="黑体" w:hAnsi="黑体" w:eastAsia="黑体" w:cs="黑体"/>
          <w:b/>
          <w:bCs/>
          <w:color w:val="auto"/>
          <w:sz w:val="36"/>
          <w:szCs w:val="36"/>
          <w:lang w:val="en-US" w:eastAsia="zh-CN"/>
        </w:rPr>
        <w:t>选题</w:t>
      </w:r>
      <w:r>
        <w:rPr>
          <w:rFonts w:hint="eastAsia" w:ascii="黑体" w:hAnsi="黑体" w:eastAsia="黑体" w:cs="黑体"/>
          <w:b/>
          <w:bCs/>
          <w:color w:val="auto"/>
          <w:sz w:val="36"/>
          <w:szCs w:val="36"/>
        </w:rPr>
        <w:t>指南</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right="0" w:rightChars="0"/>
        <w:jc w:val="center"/>
        <w:textAlignment w:val="auto"/>
        <w:rPr>
          <w:rFonts w:hint="eastAsia" w:ascii="黑体" w:hAnsi="黑体" w:eastAsia="黑体" w:cs="黑体"/>
          <w:b/>
          <w:bCs/>
          <w:color w:val="auto"/>
          <w:sz w:val="36"/>
          <w:szCs w:val="36"/>
        </w:rPr>
      </w:pPr>
    </w:p>
    <w:p>
      <w:pPr>
        <w:numPr>
          <w:ilvl w:val="0"/>
          <w:numId w:val="1"/>
        </w:numPr>
        <w:ind w:left="425" w:leftChars="0" w:hanging="425" w:firstLineChars="0"/>
        <w:rPr>
          <w:rFonts w:hint="eastAsia"/>
          <w:sz w:val="28"/>
          <w:szCs w:val="36"/>
        </w:rPr>
      </w:pPr>
      <w:r>
        <w:rPr>
          <w:rFonts w:hint="eastAsia"/>
          <w:sz w:val="28"/>
          <w:szCs w:val="36"/>
        </w:rPr>
        <w:t>学好用好习近平新时代中国特色社会主义思想的世界观与方法论研究</w:t>
      </w:r>
    </w:p>
    <w:p>
      <w:pPr>
        <w:numPr>
          <w:ilvl w:val="0"/>
          <w:numId w:val="1"/>
        </w:numPr>
        <w:ind w:left="425" w:leftChars="0" w:hanging="425" w:firstLineChars="0"/>
        <w:rPr>
          <w:rFonts w:hint="eastAsia"/>
          <w:sz w:val="28"/>
          <w:szCs w:val="36"/>
        </w:rPr>
      </w:pPr>
      <w:r>
        <w:rPr>
          <w:rFonts w:hint="eastAsia"/>
          <w:sz w:val="28"/>
          <w:szCs w:val="36"/>
        </w:rPr>
        <w:t>习近平文化思想引领高校文化育人实践路径研究</w:t>
      </w:r>
    </w:p>
    <w:p>
      <w:pPr>
        <w:numPr>
          <w:ilvl w:val="0"/>
          <w:numId w:val="1"/>
        </w:numPr>
        <w:ind w:left="425" w:leftChars="0" w:hanging="425" w:firstLineChars="0"/>
        <w:rPr>
          <w:rFonts w:hint="eastAsia"/>
          <w:sz w:val="28"/>
          <w:szCs w:val="36"/>
        </w:rPr>
      </w:pPr>
      <w:r>
        <w:rPr>
          <w:rFonts w:hint="eastAsia"/>
          <w:sz w:val="28"/>
          <w:szCs w:val="36"/>
        </w:rPr>
        <w:t>习近平总书记关于党的建设的重要思想指导高校学生党建质量提升研究</w:t>
      </w:r>
    </w:p>
    <w:p>
      <w:pPr>
        <w:numPr>
          <w:ilvl w:val="0"/>
          <w:numId w:val="1"/>
        </w:numPr>
        <w:ind w:left="425" w:leftChars="0" w:hanging="425" w:firstLineChars="0"/>
        <w:rPr>
          <w:rFonts w:hint="eastAsia"/>
          <w:sz w:val="28"/>
          <w:szCs w:val="36"/>
        </w:rPr>
      </w:pPr>
      <w:r>
        <w:rPr>
          <w:rFonts w:hint="eastAsia"/>
          <w:sz w:val="28"/>
          <w:szCs w:val="36"/>
        </w:rPr>
        <w:t>习近平新时代中国特色社会主义思想铸魂育人长效机制研究</w:t>
      </w:r>
    </w:p>
    <w:p>
      <w:pPr>
        <w:numPr>
          <w:ilvl w:val="0"/>
          <w:numId w:val="1"/>
        </w:numPr>
        <w:ind w:left="425" w:leftChars="0" w:hanging="425" w:firstLineChars="0"/>
        <w:rPr>
          <w:rFonts w:hint="eastAsia"/>
          <w:sz w:val="28"/>
          <w:szCs w:val="36"/>
        </w:rPr>
      </w:pPr>
      <w:r>
        <w:rPr>
          <w:rFonts w:hint="eastAsia"/>
          <w:sz w:val="28"/>
          <w:szCs w:val="36"/>
        </w:rPr>
        <w:t>高校辅导员推动党的创新理论入脑入心的有效路径研究</w:t>
      </w:r>
    </w:p>
    <w:p>
      <w:pPr>
        <w:numPr>
          <w:ilvl w:val="0"/>
          <w:numId w:val="1"/>
        </w:numPr>
        <w:ind w:left="425" w:leftChars="0" w:hanging="425" w:firstLineChars="0"/>
        <w:rPr>
          <w:rFonts w:hint="eastAsia"/>
          <w:sz w:val="28"/>
          <w:szCs w:val="36"/>
        </w:rPr>
      </w:pPr>
      <w:r>
        <w:rPr>
          <w:rFonts w:hint="eastAsia"/>
          <w:sz w:val="28"/>
          <w:szCs w:val="36"/>
        </w:rPr>
        <w:t>新时代创新落实立德树人根本任务的路径和方法研究</w:t>
      </w:r>
    </w:p>
    <w:p>
      <w:pPr>
        <w:numPr>
          <w:ilvl w:val="0"/>
          <w:numId w:val="1"/>
        </w:numPr>
        <w:ind w:left="425" w:leftChars="0" w:hanging="425" w:firstLineChars="0"/>
        <w:rPr>
          <w:rFonts w:hint="eastAsia"/>
          <w:sz w:val="28"/>
          <w:szCs w:val="36"/>
        </w:rPr>
      </w:pPr>
      <w:r>
        <w:rPr>
          <w:rFonts w:hint="eastAsia"/>
          <w:sz w:val="28"/>
          <w:szCs w:val="36"/>
        </w:rPr>
        <w:t>高校思想政治工作实效性评价机制研究</w:t>
      </w:r>
    </w:p>
    <w:p>
      <w:pPr>
        <w:numPr>
          <w:ilvl w:val="0"/>
          <w:numId w:val="1"/>
        </w:numPr>
        <w:ind w:left="425" w:leftChars="0" w:hanging="425" w:firstLineChars="0"/>
        <w:rPr>
          <w:rFonts w:hint="eastAsia"/>
          <w:sz w:val="28"/>
          <w:szCs w:val="36"/>
        </w:rPr>
      </w:pPr>
      <w:r>
        <w:rPr>
          <w:rFonts w:hint="eastAsia"/>
          <w:sz w:val="28"/>
          <w:szCs w:val="36"/>
        </w:rPr>
        <w:t>高校辅导员在大中小学思想政治教育一体化中的作用发挥研究</w:t>
      </w:r>
    </w:p>
    <w:p>
      <w:pPr>
        <w:numPr>
          <w:ilvl w:val="0"/>
          <w:numId w:val="1"/>
        </w:numPr>
        <w:ind w:left="425" w:leftChars="0" w:hanging="425" w:firstLineChars="0"/>
        <w:rPr>
          <w:rFonts w:hint="eastAsia"/>
          <w:sz w:val="28"/>
          <w:szCs w:val="36"/>
        </w:rPr>
      </w:pPr>
      <w:r>
        <w:rPr>
          <w:rFonts w:hint="eastAsia"/>
          <w:sz w:val="28"/>
          <w:szCs w:val="36"/>
        </w:rPr>
        <w:t>教育强国视阈下高校辅导员培养有理想、敢担当、能吃苦、肯奋斗的新时代好青年的着力点研究</w:t>
      </w:r>
    </w:p>
    <w:p>
      <w:pPr>
        <w:numPr>
          <w:ilvl w:val="0"/>
          <w:numId w:val="1"/>
        </w:numPr>
        <w:ind w:left="425" w:leftChars="0" w:hanging="425" w:firstLineChars="0"/>
        <w:rPr>
          <w:rFonts w:hint="eastAsia"/>
          <w:sz w:val="28"/>
          <w:szCs w:val="36"/>
        </w:rPr>
      </w:pPr>
      <w:r>
        <w:rPr>
          <w:rFonts w:hint="eastAsia"/>
          <w:sz w:val="28"/>
          <w:szCs w:val="36"/>
        </w:rPr>
        <w:t>“时代新人”视域下大学生理想信念教育常态化制度化研究</w:t>
      </w:r>
    </w:p>
    <w:p>
      <w:pPr>
        <w:numPr>
          <w:ilvl w:val="0"/>
          <w:numId w:val="1"/>
        </w:numPr>
        <w:ind w:left="425" w:leftChars="0" w:hanging="425" w:firstLineChars="0"/>
        <w:rPr>
          <w:rFonts w:hint="eastAsia"/>
          <w:sz w:val="28"/>
          <w:szCs w:val="36"/>
        </w:rPr>
      </w:pPr>
      <w:r>
        <w:rPr>
          <w:rFonts w:hint="eastAsia"/>
          <w:sz w:val="28"/>
          <w:szCs w:val="36"/>
        </w:rPr>
        <w:t>健全学校家庭社会协同育人机制研究</w:t>
      </w:r>
    </w:p>
    <w:p>
      <w:pPr>
        <w:numPr>
          <w:ilvl w:val="0"/>
          <w:numId w:val="1"/>
        </w:numPr>
        <w:ind w:left="425" w:leftChars="0" w:hanging="425" w:firstLineChars="0"/>
        <w:rPr>
          <w:rFonts w:hint="eastAsia"/>
          <w:sz w:val="28"/>
          <w:szCs w:val="36"/>
        </w:rPr>
      </w:pPr>
      <w:r>
        <w:rPr>
          <w:rFonts w:hint="eastAsia"/>
          <w:sz w:val="28"/>
          <w:szCs w:val="36"/>
        </w:rPr>
        <w:t>坚持用社会主义核心价值观铸魂育人研究</w:t>
      </w:r>
    </w:p>
    <w:p>
      <w:pPr>
        <w:numPr>
          <w:ilvl w:val="0"/>
          <w:numId w:val="1"/>
        </w:numPr>
        <w:ind w:left="425" w:leftChars="0" w:hanging="425" w:firstLineChars="0"/>
        <w:rPr>
          <w:rFonts w:hint="eastAsia"/>
          <w:sz w:val="28"/>
          <w:szCs w:val="36"/>
        </w:rPr>
      </w:pPr>
      <w:r>
        <w:rPr>
          <w:rFonts w:hint="eastAsia"/>
          <w:sz w:val="28"/>
          <w:szCs w:val="36"/>
        </w:rPr>
        <w:t>新时代伟大变革成功案例融入大学生思想政治教育机制研究</w:t>
      </w:r>
    </w:p>
    <w:p>
      <w:pPr>
        <w:numPr>
          <w:ilvl w:val="0"/>
          <w:numId w:val="1"/>
        </w:numPr>
        <w:ind w:left="425" w:leftChars="0" w:hanging="425" w:firstLineChars="0"/>
        <w:rPr>
          <w:rFonts w:hint="eastAsia"/>
          <w:sz w:val="28"/>
          <w:szCs w:val="36"/>
        </w:rPr>
      </w:pPr>
      <w:r>
        <w:rPr>
          <w:rFonts w:hint="eastAsia"/>
          <w:sz w:val="28"/>
          <w:szCs w:val="36"/>
        </w:rPr>
        <w:t>发挥开学典礼、毕业典礼思想政治教育功能研究</w:t>
      </w:r>
    </w:p>
    <w:p>
      <w:pPr>
        <w:numPr>
          <w:ilvl w:val="0"/>
          <w:numId w:val="1"/>
        </w:numPr>
        <w:ind w:left="425" w:leftChars="0" w:hanging="425" w:firstLineChars="0"/>
        <w:rPr>
          <w:rFonts w:hint="eastAsia"/>
          <w:sz w:val="28"/>
          <w:szCs w:val="36"/>
        </w:rPr>
      </w:pPr>
      <w:r>
        <w:rPr>
          <w:rFonts w:hint="eastAsia"/>
          <w:sz w:val="28"/>
          <w:szCs w:val="36"/>
        </w:rPr>
        <w:t>中国高校仪式教育体系构建研究</w:t>
      </w:r>
    </w:p>
    <w:p>
      <w:pPr>
        <w:numPr>
          <w:ilvl w:val="0"/>
          <w:numId w:val="1"/>
        </w:numPr>
        <w:ind w:left="425" w:leftChars="0" w:hanging="425" w:firstLineChars="0"/>
        <w:rPr>
          <w:rFonts w:hint="eastAsia"/>
          <w:sz w:val="28"/>
          <w:szCs w:val="36"/>
        </w:rPr>
      </w:pPr>
      <w:r>
        <w:rPr>
          <w:rFonts w:hint="eastAsia"/>
          <w:sz w:val="28"/>
          <w:szCs w:val="36"/>
        </w:rPr>
        <w:t>红色资源在大学生思想政治教育中的育人功能研究</w:t>
      </w:r>
    </w:p>
    <w:p>
      <w:pPr>
        <w:numPr>
          <w:ilvl w:val="0"/>
          <w:numId w:val="1"/>
        </w:numPr>
        <w:ind w:left="425" w:leftChars="0" w:hanging="425" w:firstLineChars="0"/>
        <w:rPr>
          <w:rFonts w:hint="eastAsia"/>
          <w:sz w:val="28"/>
          <w:szCs w:val="36"/>
        </w:rPr>
      </w:pPr>
      <w:r>
        <w:rPr>
          <w:rFonts w:hint="eastAsia"/>
          <w:sz w:val="28"/>
          <w:szCs w:val="36"/>
        </w:rPr>
        <w:t>中华优秀传统文化融入大学生日常思想政治工作创新发展研究</w:t>
      </w:r>
    </w:p>
    <w:p>
      <w:pPr>
        <w:numPr>
          <w:ilvl w:val="0"/>
          <w:numId w:val="1"/>
        </w:numPr>
        <w:ind w:left="425" w:leftChars="0" w:hanging="425" w:firstLineChars="0"/>
        <w:rPr>
          <w:rFonts w:hint="eastAsia"/>
          <w:sz w:val="28"/>
          <w:szCs w:val="36"/>
        </w:rPr>
      </w:pPr>
      <w:r>
        <w:rPr>
          <w:rFonts w:hint="eastAsia"/>
          <w:sz w:val="28"/>
          <w:szCs w:val="36"/>
        </w:rPr>
        <w:t>基于学生群体画像分析的高校精准思政研究</w:t>
      </w:r>
    </w:p>
    <w:p>
      <w:pPr>
        <w:numPr>
          <w:ilvl w:val="0"/>
          <w:numId w:val="1"/>
        </w:numPr>
        <w:ind w:left="425" w:leftChars="0" w:hanging="425" w:firstLineChars="0"/>
        <w:rPr>
          <w:rFonts w:hint="eastAsia"/>
          <w:sz w:val="28"/>
          <w:szCs w:val="36"/>
        </w:rPr>
      </w:pPr>
      <w:r>
        <w:rPr>
          <w:rFonts w:hint="eastAsia"/>
          <w:sz w:val="28"/>
          <w:szCs w:val="36"/>
        </w:rPr>
        <w:t>数字化赋能高校思想政治教育研究</w:t>
      </w:r>
    </w:p>
    <w:p>
      <w:pPr>
        <w:numPr>
          <w:ilvl w:val="0"/>
          <w:numId w:val="1"/>
        </w:numPr>
        <w:ind w:left="425" w:leftChars="0" w:hanging="425" w:firstLineChars="0"/>
        <w:rPr>
          <w:rFonts w:hint="eastAsia"/>
          <w:sz w:val="28"/>
          <w:szCs w:val="36"/>
        </w:rPr>
      </w:pPr>
      <w:r>
        <w:rPr>
          <w:rFonts w:hint="eastAsia"/>
          <w:sz w:val="28"/>
          <w:szCs w:val="36"/>
        </w:rPr>
        <w:t>高校实践育人空间阵地拓展路径研究</w:t>
      </w:r>
    </w:p>
    <w:p>
      <w:pPr>
        <w:numPr>
          <w:ilvl w:val="0"/>
          <w:numId w:val="1"/>
        </w:numPr>
        <w:ind w:left="425" w:leftChars="0" w:hanging="425" w:firstLineChars="0"/>
        <w:rPr>
          <w:rFonts w:hint="eastAsia"/>
          <w:sz w:val="28"/>
          <w:szCs w:val="36"/>
        </w:rPr>
      </w:pPr>
      <w:r>
        <w:rPr>
          <w:rFonts w:hint="eastAsia"/>
          <w:sz w:val="28"/>
          <w:szCs w:val="36"/>
        </w:rPr>
        <w:t>实践育人大课堂建设路径研究</w:t>
      </w:r>
    </w:p>
    <w:p>
      <w:pPr>
        <w:numPr>
          <w:ilvl w:val="0"/>
          <w:numId w:val="1"/>
        </w:numPr>
        <w:ind w:left="425" w:leftChars="0" w:hanging="425" w:firstLineChars="0"/>
        <w:rPr>
          <w:rFonts w:hint="eastAsia"/>
          <w:sz w:val="28"/>
          <w:szCs w:val="36"/>
        </w:rPr>
      </w:pPr>
      <w:r>
        <w:rPr>
          <w:rFonts w:hint="eastAsia"/>
          <w:sz w:val="28"/>
          <w:szCs w:val="36"/>
        </w:rPr>
        <w:t>铸牢中华民族共同体意识融入大学生思想政治教育路径研究</w:t>
      </w:r>
    </w:p>
    <w:p>
      <w:pPr>
        <w:numPr>
          <w:ilvl w:val="0"/>
          <w:numId w:val="1"/>
        </w:numPr>
        <w:ind w:left="425" w:leftChars="0" w:hanging="425" w:firstLineChars="0"/>
        <w:rPr>
          <w:rFonts w:hint="eastAsia"/>
          <w:sz w:val="28"/>
          <w:szCs w:val="36"/>
        </w:rPr>
      </w:pPr>
      <w:r>
        <w:rPr>
          <w:rFonts w:hint="eastAsia"/>
          <w:sz w:val="28"/>
          <w:szCs w:val="36"/>
        </w:rPr>
        <w:t>构建高校辅导员专业化发展体系研究</w:t>
      </w:r>
    </w:p>
    <w:p>
      <w:pPr>
        <w:numPr>
          <w:ilvl w:val="0"/>
          <w:numId w:val="1"/>
        </w:numPr>
        <w:ind w:left="425" w:leftChars="0" w:hanging="425" w:firstLineChars="0"/>
        <w:rPr>
          <w:rFonts w:hint="eastAsia"/>
          <w:sz w:val="28"/>
          <w:szCs w:val="36"/>
        </w:rPr>
      </w:pPr>
      <w:r>
        <w:rPr>
          <w:rFonts w:hint="eastAsia"/>
          <w:sz w:val="28"/>
          <w:szCs w:val="36"/>
        </w:rPr>
        <w:t>高校辅导员思想政治工作能力提升路径研究</w:t>
      </w:r>
    </w:p>
    <w:p>
      <w:pPr>
        <w:numPr>
          <w:ilvl w:val="0"/>
          <w:numId w:val="1"/>
        </w:numPr>
        <w:ind w:left="425" w:leftChars="0" w:hanging="425" w:firstLineChars="0"/>
        <w:rPr>
          <w:rFonts w:hint="eastAsia"/>
          <w:sz w:val="28"/>
          <w:szCs w:val="36"/>
        </w:rPr>
      </w:pPr>
      <w:r>
        <w:rPr>
          <w:rFonts w:hint="eastAsia"/>
          <w:sz w:val="28"/>
          <w:szCs w:val="36"/>
        </w:rPr>
        <w:t>高校辅导员工作室建设有效路径研究</w:t>
      </w:r>
    </w:p>
    <w:p>
      <w:pPr>
        <w:numPr>
          <w:ilvl w:val="0"/>
          <w:numId w:val="1"/>
        </w:numPr>
        <w:ind w:left="425" w:leftChars="0" w:hanging="425" w:firstLineChars="0"/>
        <w:rPr>
          <w:rFonts w:hint="eastAsia"/>
          <w:sz w:val="28"/>
          <w:szCs w:val="36"/>
        </w:rPr>
      </w:pPr>
      <w:r>
        <w:rPr>
          <w:rFonts w:hint="eastAsia"/>
          <w:sz w:val="28"/>
          <w:szCs w:val="36"/>
        </w:rPr>
        <w:t>增强高校辅导员与学生谈心谈话的针对性和实效性研究</w:t>
      </w:r>
    </w:p>
    <w:p>
      <w:pPr>
        <w:numPr>
          <w:ilvl w:val="0"/>
          <w:numId w:val="1"/>
        </w:numPr>
        <w:ind w:left="425" w:leftChars="0" w:hanging="425" w:firstLineChars="0"/>
        <w:rPr>
          <w:rFonts w:hint="eastAsia"/>
          <w:sz w:val="28"/>
          <w:szCs w:val="36"/>
        </w:rPr>
      </w:pPr>
      <w:r>
        <w:rPr>
          <w:rFonts w:hint="eastAsia"/>
          <w:sz w:val="28"/>
          <w:szCs w:val="36"/>
        </w:rPr>
        <w:t>高校辅导员与思政课教师、专业课教师协同育人研究</w:t>
      </w:r>
    </w:p>
    <w:p>
      <w:pPr>
        <w:numPr>
          <w:ilvl w:val="0"/>
          <w:numId w:val="1"/>
        </w:numPr>
        <w:ind w:left="425" w:leftChars="0" w:hanging="425" w:firstLineChars="0"/>
        <w:rPr>
          <w:rFonts w:hint="eastAsia"/>
          <w:sz w:val="28"/>
          <w:szCs w:val="36"/>
        </w:rPr>
      </w:pPr>
      <w:r>
        <w:rPr>
          <w:rFonts w:hint="eastAsia"/>
          <w:sz w:val="28"/>
          <w:szCs w:val="36"/>
        </w:rPr>
        <w:t>新时代高校辅导员核心素养研究</w:t>
      </w:r>
    </w:p>
    <w:p>
      <w:pPr>
        <w:numPr>
          <w:ilvl w:val="0"/>
          <w:numId w:val="1"/>
        </w:numPr>
        <w:ind w:left="425" w:leftChars="0" w:hanging="425" w:firstLineChars="0"/>
        <w:rPr>
          <w:rFonts w:hint="eastAsia"/>
          <w:sz w:val="28"/>
          <w:szCs w:val="36"/>
        </w:rPr>
      </w:pPr>
      <w:r>
        <w:rPr>
          <w:rFonts w:hint="eastAsia"/>
          <w:sz w:val="28"/>
          <w:szCs w:val="36"/>
        </w:rPr>
        <w:t>构建高校辅导员培训核心课程体系研究</w:t>
      </w:r>
    </w:p>
    <w:p>
      <w:pPr>
        <w:numPr>
          <w:ilvl w:val="0"/>
          <w:numId w:val="1"/>
        </w:numPr>
        <w:ind w:left="425" w:leftChars="0" w:hanging="425" w:firstLineChars="0"/>
        <w:rPr>
          <w:rFonts w:hint="eastAsia"/>
          <w:sz w:val="28"/>
          <w:szCs w:val="36"/>
        </w:rPr>
      </w:pPr>
      <w:r>
        <w:rPr>
          <w:rFonts w:hint="eastAsia"/>
          <w:sz w:val="28"/>
          <w:szCs w:val="36"/>
        </w:rPr>
        <w:t>大数据赋能高校辅导员成长与发展机制研究</w:t>
      </w:r>
    </w:p>
    <w:p>
      <w:pPr>
        <w:numPr>
          <w:ilvl w:val="0"/>
          <w:numId w:val="1"/>
        </w:numPr>
        <w:ind w:left="425" w:leftChars="0" w:hanging="425" w:firstLineChars="0"/>
        <w:rPr>
          <w:rFonts w:hint="eastAsia"/>
          <w:sz w:val="28"/>
          <w:szCs w:val="36"/>
        </w:rPr>
      </w:pPr>
      <w:r>
        <w:rPr>
          <w:rFonts w:hint="eastAsia"/>
          <w:sz w:val="28"/>
          <w:szCs w:val="36"/>
        </w:rPr>
        <w:t>高校专职辅导员职业发展体系与晋升路径研究</w:t>
      </w:r>
    </w:p>
    <w:p>
      <w:pPr>
        <w:numPr>
          <w:ilvl w:val="0"/>
          <w:numId w:val="1"/>
        </w:numPr>
        <w:ind w:left="425" w:leftChars="0" w:hanging="425" w:firstLineChars="0"/>
        <w:rPr>
          <w:rFonts w:hint="eastAsia"/>
          <w:sz w:val="28"/>
          <w:szCs w:val="36"/>
        </w:rPr>
      </w:pPr>
      <w:r>
        <w:rPr>
          <w:rFonts w:hint="eastAsia"/>
          <w:sz w:val="28"/>
          <w:szCs w:val="36"/>
        </w:rPr>
        <w:t>中外合作办学项目（机构）中辅导员队伍建设研究</w:t>
      </w:r>
    </w:p>
    <w:p>
      <w:pPr>
        <w:numPr>
          <w:ilvl w:val="0"/>
          <w:numId w:val="1"/>
        </w:numPr>
        <w:ind w:left="425" w:leftChars="0" w:hanging="425" w:firstLineChars="0"/>
        <w:rPr>
          <w:rFonts w:hint="eastAsia"/>
          <w:sz w:val="28"/>
          <w:szCs w:val="36"/>
        </w:rPr>
      </w:pPr>
      <w:r>
        <w:rPr>
          <w:rFonts w:hint="eastAsia"/>
          <w:sz w:val="28"/>
          <w:szCs w:val="36"/>
        </w:rPr>
        <w:t>网络群体极化对大学生的影响及应对研究</w:t>
      </w:r>
    </w:p>
    <w:p>
      <w:pPr>
        <w:numPr>
          <w:ilvl w:val="0"/>
          <w:numId w:val="1"/>
        </w:numPr>
        <w:ind w:left="425" w:leftChars="0" w:hanging="425" w:firstLineChars="0"/>
        <w:rPr>
          <w:rFonts w:hint="eastAsia"/>
          <w:sz w:val="28"/>
          <w:szCs w:val="36"/>
        </w:rPr>
      </w:pPr>
      <w:r>
        <w:rPr>
          <w:rFonts w:hint="eastAsia"/>
          <w:sz w:val="28"/>
          <w:szCs w:val="36"/>
        </w:rPr>
        <w:t>网络思想政治教育阵地的影响力和辐射度提升研究</w:t>
      </w:r>
    </w:p>
    <w:p>
      <w:pPr>
        <w:numPr>
          <w:ilvl w:val="0"/>
          <w:numId w:val="1"/>
        </w:numPr>
        <w:ind w:left="425" w:leftChars="0" w:hanging="425" w:firstLineChars="0"/>
        <w:rPr>
          <w:rFonts w:hint="eastAsia"/>
          <w:sz w:val="28"/>
          <w:szCs w:val="36"/>
        </w:rPr>
      </w:pPr>
      <w:r>
        <w:rPr>
          <w:rFonts w:hint="eastAsia"/>
          <w:sz w:val="28"/>
          <w:szCs w:val="36"/>
        </w:rPr>
        <w:t>大学生网络社交圈层化特点与引导策略研究</w:t>
      </w:r>
    </w:p>
    <w:p>
      <w:pPr>
        <w:numPr>
          <w:ilvl w:val="0"/>
          <w:numId w:val="1"/>
        </w:numPr>
        <w:ind w:left="425" w:leftChars="0" w:hanging="425" w:firstLineChars="0"/>
        <w:rPr>
          <w:rFonts w:hint="eastAsia"/>
          <w:sz w:val="28"/>
          <w:szCs w:val="36"/>
        </w:rPr>
      </w:pPr>
      <w:r>
        <w:rPr>
          <w:rFonts w:hint="eastAsia"/>
          <w:sz w:val="28"/>
          <w:szCs w:val="36"/>
        </w:rPr>
        <w:t>大学生网络素养内容、载体及培育机制研究</w:t>
      </w:r>
    </w:p>
    <w:p>
      <w:pPr>
        <w:numPr>
          <w:ilvl w:val="0"/>
          <w:numId w:val="1"/>
        </w:numPr>
        <w:ind w:left="425" w:leftChars="0" w:hanging="425" w:firstLineChars="0"/>
        <w:rPr>
          <w:rFonts w:hint="eastAsia"/>
          <w:sz w:val="28"/>
          <w:szCs w:val="36"/>
        </w:rPr>
      </w:pPr>
      <w:r>
        <w:rPr>
          <w:rFonts w:hint="eastAsia"/>
          <w:sz w:val="28"/>
          <w:szCs w:val="36"/>
        </w:rPr>
        <w:t>大学生网络“亚文化”现象的教育引导研究</w:t>
      </w:r>
    </w:p>
    <w:p>
      <w:pPr>
        <w:numPr>
          <w:ilvl w:val="0"/>
          <w:numId w:val="1"/>
        </w:numPr>
        <w:ind w:left="425" w:leftChars="0" w:hanging="425" w:firstLineChars="0"/>
        <w:rPr>
          <w:rFonts w:hint="eastAsia"/>
          <w:sz w:val="28"/>
          <w:szCs w:val="36"/>
        </w:rPr>
      </w:pPr>
      <w:r>
        <w:rPr>
          <w:rFonts w:hint="eastAsia"/>
          <w:sz w:val="28"/>
          <w:szCs w:val="36"/>
        </w:rPr>
        <w:t>网络正能量生成机理及传播机制研究</w:t>
      </w:r>
    </w:p>
    <w:p>
      <w:pPr>
        <w:numPr>
          <w:ilvl w:val="0"/>
          <w:numId w:val="1"/>
        </w:numPr>
        <w:ind w:left="425" w:leftChars="0" w:hanging="425" w:firstLineChars="0"/>
        <w:rPr>
          <w:rFonts w:hint="eastAsia"/>
          <w:sz w:val="28"/>
          <w:szCs w:val="36"/>
        </w:rPr>
      </w:pPr>
      <w:r>
        <w:rPr>
          <w:rFonts w:hint="eastAsia"/>
          <w:sz w:val="28"/>
          <w:szCs w:val="36"/>
        </w:rPr>
        <w:t>高校网络思想政治教育品牌打造的机制研究</w:t>
      </w:r>
    </w:p>
    <w:p>
      <w:pPr>
        <w:numPr>
          <w:ilvl w:val="0"/>
          <w:numId w:val="1"/>
        </w:numPr>
        <w:ind w:left="425" w:leftChars="0" w:hanging="425" w:firstLineChars="0"/>
        <w:rPr>
          <w:rFonts w:hint="eastAsia"/>
          <w:sz w:val="28"/>
          <w:szCs w:val="36"/>
        </w:rPr>
      </w:pPr>
      <w:r>
        <w:rPr>
          <w:rFonts w:hint="eastAsia"/>
          <w:sz w:val="28"/>
          <w:szCs w:val="36"/>
        </w:rPr>
        <w:t>高校网络育人成果的评价机制研究</w:t>
      </w:r>
    </w:p>
    <w:p>
      <w:pPr>
        <w:numPr>
          <w:ilvl w:val="0"/>
          <w:numId w:val="1"/>
        </w:numPr>
        <w:ind w:left="425" w:leftChars="0" w:hanging="425" w:firstLineChars="0"/>
        <w:rPr>
          <w:rFonts w:hint="eastAsia"/>
          <w:sz w:val="28"/>
          <w:szCs w:val="36"/>
        </w:rPr>
      </w:pPr>
      <w:r>
        <w:rPr>
          <w:rFonts w:hint="eastAsia"/>
          <w:sz w:val="28"/>
          <w:szCs w:val="36"/>
        </w:rPr>
        <w:t>大学生数字化精神交往新样态研究</w:t>
      </w:r>
    </w:p>
    <w:p>
      <w:pPr>
        <w:numPr>
          <w:ilvl w:val="0"/>
          <w:numId w:val="1"/>
        </w:numPr>
        <w:ind w:left="425" w:leftChars="0" w:hanging="425" w:firstLineChars="0"/>
        <w:rPr>
          <w:rFonts w:hint="eastAsia"/>
          <w:sz w:val="28"/>
          <w:szCs w:val="36"/>
        </w:rPr>
      </w:pPr>
      <w:r>
        <w:rPr>
          <w:rFonts w:hint="eastAsia"/>
          <w:sz w:val="28"/>
          <w:szCs w:val="36"/>
        </w:rPr>
        <w:t>大学生婚育观的影响因素及特点研究</w:t>
      </w:r>
    </w:p>
    <w:p>
      <w:pPr>
        <w:numPr>
          <w:ilvl w:val="0"/>
          <w:numId w:val="1"/>
        </w:numPr>
        <w:ind w:left="425" w:leftChars="0" w:hanging="425" w:firstLineChars="0"/>
        <w:rPr>
          <w:rFonts w:hint="eastAsia"/>
          <w:sz w:val="28"/>
          <w:szCs w:val="36"/>
        </w:rPr>
      </w:pPr>
      <w:r>
        <w:rPr>
          <w:rFonts w:hint="eastAsia"/>
          <w:sz w:val="28"/>
          <w:szCs w:val="36"/>
        </w:rPr>
        <w:t>高校学生网络意见表达引导机制研究</w:t>
      </w:r>
    </w:p>
    <w:p>
      <w:pPr>
        <w:numPr>
          <w:ilvl w:val="0"/>
          <w:numId w:val="1"/>
        </w:numPr>
        <w:ind w:left="425" w:leftChars="0" w:hanging="425" w:firstLineChars="0"/>
        <w:rPr>
          <w:rFonts w:hint="eastAsia"/>
          <w:sz w:val="28"/>
          <w:szCs w:val="36"/>
        </w:rPr>
      </w:pPr>
      <w:r>
        <w:rPr>
          <w:rFonts w:hint="eastAsia"/>
          <w:sz w:val="28"/>
          <w:szCs w:val="36"/>
        </w:rPr>
        <w:t>高校思政类微信公众号的建设现状与发展策略研究</w:t>
      </w:r>
    </w:p>
    <w:p>
      <w:pPr>
        <w:numPr>
          <w:ilvl w:val="0"/>
          <w:numId w:val="1"/>
        </w:numPr>
        <w:ind w:left="425" w:leftChars="0" w:hanging="425" w:firstLineChars="0"/>
        <w:rPr>
          <w:rFonts w:hint="eastAsia"/>
          <w:sz w:val="28"/>
          <w:szCs w:val="36"/>
        </w:rPr>
      </w:pPr>
      <w:r>
        <w:rPr>
          <w:rFonts w:hint="eastAsia"/>
          <w:sz w:val="28"/>
          <w:szCs w:val="36"/>
        </w:rPr>
        <w:t>高校网络文化产品精准推送机制研究</w:t>
      </w:r>
    </w:p>
    <w:p>
      <w:pPr>
        <w:numPr>
          <w:ilvl w:val="0"/>
          <w:numId w:val="1"/>
        </w:numPr>
        <w:ind w:left="425" w:leftChars="0" w:hanging="425" w:firstLineChars="0"/>
        <w:rPr>
          <w:rFonts w:hint="eastAsia"/>
          <w:sz w:val="28"/>
          <w:szCs w:val="36"/>
        </w:rPr>
      </w:pPr>
      <w:r>
        <w:rPr>
          <w:rFonts w:hint="eastAsia"/>
          <w:sz w:val="28"/>
          <w:szCs w:val="36"/>
        </w:rPr>
        <w:t>大学生“轻社交”现象的心理机制与有效应对研究</w:t>
      </w:r>
    </w:p>
    <w:p>
      <w:pPr>
        <w:numPr>
          <w:ilvl w:val="0"/>
          <w:numId w:val="1"/>
        </w:numPr>
        <w:ind w:left="425" w:leftChars="0" w:hanging="425" w:firstLineChars="0"/>
        <w:rPr>
          <w:rFonts w:hint="eastAsia"/>
          <w:sz w:val="28"/>
          <w:szCs w:val="36"/>
        </w:rPr>
      </w:pPr>
      <w:r>
        <w:rPr>
          <w:rFonts w:hint="eastAsia"/>
          <w:sz w:val="28"/>
          <w:szCs w:val="36"/>
        </w:rPr>
        <w:t>大学生心理问题多维度感知系统研究</w:t>
      </w:r>
    </w:p>
    <w:p>
      <w:pPr>
        <w:numPr>
          <w:ilvl w:val="0"/>
          <w:numId w:val="1"/>
        </w:numPr>
        <w:ind w:left="425" w:leftChars="0" w:hanging="425" w:firstLineChars="0"/>
        <w:rPr>
          <w:rFonts w:hint="eastAsia"/>
          <w:sz w:val="28"/>
          <w:szCs w:val="36"/>
        </w:rPr>
      </w:pPr>
      <w:r>
        <w:rPr>
          <w:rFonts w:hint="eastAsia"/>
          <w:sz w:val="28"/>
          <w:szCs w:val="36"/>
        </w:rPr>
        <w:t>新时代高校学生心理健康教育的难点与对策研究</w:t>
      </w:r>
    </w:p>
    <w:p>
      <w:pPr>
        <w:numPr>
          <w:ilvl w:val="0"/>
          <w:numId w:val="1"/>
        </w:numPr>
        <w:ind w:left="425" w:leftChars="0" w:hanging="425" w:firstLineChars="0"/>
        <w:rPr>
          <w:rFonts w:hint="eastAsia"/>
          <w:sz w:val="28"/>
          <w:szCs w:val="36"/>
        </w:rPr>
      </w:pPr>
      <w:r>
        <w:rPr>
          <w:rFonts w:hint="eastAsia"/>
          <w:sz w:val="28"/>
          <w:szCs w:val="36"/>
        </w:rPr>
        <w:t>“五育并举”促进高校学生心理健康教育工作体系创新研究</w:t>
      </w:r>
    </w:p>
    <w:p>
      <w:pPr>
        <w:numPr>
          <w:ilvl w:val="0"/>
          <w:numId w:val="1"/>
        </w:numPr>
        <w:ind w:left="425" w:leftChars="0" w:hanging="425" w:firstLineChars="0"/>
        <w:rPr>
          <w:rFonts w:hint="eastAsia"/>
          <w:sz w:val="28"/>
          <w:szCs w:val="36"/>
        </w:rPr>
      </w:pPr>
      <w:r>
        <w:rPr>
          <w:rFonts w:hint="eastAsia"/>
          <w:sz w:val="28"/>
          <w:szCs w:val="36"/>
        </w:rPr>
        <w:t>大学生积极心理品质培育的路径与机制研究</w:t>
      </w:r>
    </w:p>
    <w:p>
      <w:pPr>
        <w:numPr>
          <w:ilvl w:val="0"/>
          <w:numId w:val="1"/>
        </w:numPr>
        <w:ind w:left="425" w:leftChars="0" w:hanging="425" w:firstLineChars="0"/>
        <w:rPr>
          <w:rFonts w:hint="eastAsia"/>
          <w:sz w:val="28"/>
          <w:szCs w:val="36"/>
        </w:rPr>
      </w:pPr>
      <w:r>
        <w:rPr>
          <w:rFonts w:hint="eastAsia"/>
          <w:sz w:val="28"/>
          <w:szCs w:val="36"/>
        </w:rPr>
        <w:t>大学生心理危机的特点与干预策略研究</w:t>
      </w:r>
    </w:p>
    <w:p>
      <w:pPr>
        <w:numPr>
          <w:ilvl w:val="0"/>
          <w:numId w:val="1"/>
        </w:numPr>
        <w:ind w:left="425" w:leftChars="0" w:hanging="425" w:firstLineChars="0"/>
        <w:rPr>
          <w:rFonts w:hint="eastAsia"/>
          <w:sz w:val="28"/>
          <w:szCs w:val="36"/>
        </w:rPr>
      </w:pPr>
      <w:r>
        <w:rPr>
          <w:rFonts w:hint="eastAsia"/>
          <w:sz w:val="28"/>
          <w:szCs w:val="36"/>
        </w:rPr>
        <w:t>大学生心理健康教育家校医社协同机制研究</w:t>
      </w:r>
    </w:p>
    <w:p>
      <w:pPr>
        <w:numPr>
          <w:ilvl w:val="0"/>
          <w:numId w:val="1"/>
        </w:numPr>
        <w:ind w:left="425" w:leftChars="0" w:hanging="425" w:firstLineChars="0"/>
        <w:rPr>
          <w:rFonts w:hint="eastAsia"/>
          <w:sz w:val="28"/>
          <w:szCs w:val="36"/>
        </w:rPr>
      </w:pPr>
      <w:r>
        <w:rPr>
          <w:rFonts w:hint="eastAsia"/>
          <w:sz w:val="28"/>
          <w:szCs w:val="36"/>
        </w:rPr>
        <w:t>新时代大学生群体积极社会心态培育研究</w:t>
      </w:r>
    </w:p>
    <w:p>
      <w:pPr>
        <w:numPr>
          <w:ilvl w:val="0"/>
          <w:numId w:val="1"/>
        </w:numPr>
        <w:ind w:left="425" w:leftChars="0" w:hanging="425" w:firstLineChars="0"/>
        <w:rPr>
          <w:rFonts w:hint="eastAsia"/>
          <w:sz w:val="28"/>
          <w:szCs w:val="36"/>
        </w:rPr>
      </w:pPr>
      <w:r>
        <w:rPr>
          <w:rFonts w:hint="eastAsia"/>
          <w:sz w:val="28"/>
          <w:szCs w:val="36"/>
        </w:rPr>
        <w:t>学生负面情绪疏解引导策略研究</w:t>
      </w:r>
    </w:p>
    <w:p>
      <w:pPr>
        <w:numPr>
          <w:ilvl w:val="0"/>
          <w:numId w:val="1"/>
        </w:numPr>
        <w:ind w:left="425" w:leftChars="0" w:hanging="425" w:firstLineChars="0"/>
        <w:rPr>
          <w:rFonts w:hint="eastAsia"/>
          <w:sz w:val="28"/>
          <w:szCs w:val="36"/>
        </w:rPr>
      </w:pPr>
      <w:r>
        <w:rPr>
          <w:rFonts w:hint="eastAsia"/>
          <w:sz w:val="28"/>
          <w:szCs w:val="36"/>
        </w:rPr>
        <w:t>高校学生组织育人的路径和机制创新研究</w:t>
      </w:r>
    </w:p>
    <w:p>
      <w:pPr>
        <w:numPr>
          <w:ilvl w:val="0"/>
          <w:numId w:val="1"/>
        </w:numPr>
        <w:ind w:left="425" w:leftChars="0" w:hanging="425" w:firstLineChars="0"/>
        <w:rPr>
          <w:rFonts w:hint="eastAsia"/>
          <w:sz w:val="28"/>
          <w:szCs w:val="36"/>
        </w:rPr>
      </w:pPr>
      <w:r>
        <w:rPr>
          <w:rFonts w:hint="eastAsia"/>
          <w:sz w:val="28"/>
          <w:szCs w:val="36"/>
        </w:rPr>
        <w:t>场馆育人的有效路径研究</w:t>
      </w:r>
    </w:p>
    <w:p>
      <w:pPr>
        <w:numPr>
          <w:ilvl w:val="0"/>
          <w:numId w:val="1"/>
        </w:numPr>
        <w:ind w:left="425" w:leftChars="0" w:hanging="425" w:firstLineChars="0"/>
        <w:rPr>
          <w:rFonts w:hint="eastAsia"/>
          <w:sz w:val="28"/>
          <w:szCs w:val="36"/>
        </w:rPr>
      </w:pPr>
      <w:r>
        <w:rPr>
          <w:rFonts w:hint="eastAsia"/>
          <w:sz w:val="28"/>
          <w:szCs w:val="36"/>
        </w:rPr>
        <w:t>高质量供给学生活动工作策略研究</w:t>
      </w:r>
    </w:p>
    <w:p>
      <w:pPr>
        <w:numPr>
          <w:ilvl w:val="0"/>
          <w:numId w:val="1"/>
        </w:numPr>
        <w:ind w:left="425" w:leftChars="0" w:hanging="425" w:firstLineChars="0"/>
        <w:rPr>
          <w:rFonts w:hint="eastAsia"/>
          <w:sz w:val="28"/>
          <w:szCs w:val="36"/>
        </w:rPr>
      </w:pPr>
      <w:r>
        <w:rPr>
          <w:rFonts w:hint="eastAsia"/>
          <w:sz w:val="28"/>
          <w:szCs w:val="36"/>
        </w:rPr>
        <w:t>研究生“导学思政”工作体系研究</w:t>
      </w:r>
    </w:p>
    <w:p>
      <w:pPr>
        <w:numPr>
          <w:ilvl w:val="0"/>
          <w:numId w:val="1"/>
        </w:numPr>
        <w:ind w:left="425" w:leftChars="0" w:hanging="425" w:firstLineChars="0"/>
        <w:rPr>
          <w:rFonts w:hint="eastAsia"/>
          <w:sz w:val="28"/>
          <w:szCs w:val="36"/>
        </w:rPr>
      </w:pPr>
      <w:r>
        <w:rPr>
          <w:rFonts w:hint="eastAsia"/>
          <w:sz w:val="28"/>
          <w:szCs w:val="36"/>
        </w:rPr>
        <w:t>辅导员对大学生高质量就业的作用机制发挥研究</w:t>
      </w:r>
    </w:p>
    <w:p>
      <w:pPr>
        <w:numPr>
          <w:ilvl w:val="0"/>
          <w:numId w:val="1"/>
        </w:numPr>
        <w:ind w:left="425" w:leftChars="0" w:hanging="425" w:firstLineChars="0"/>
        <w:rPr>
          <w:rFonts w:hint="eastAsia"/>
          <w:sz w:val="28"/>
          <w:szCs w:val="36"/>
        </w:rPr>
      </w:pPr>
      <w:r>
        <w:rPr>
          <w:rFonts w:hint="eastAsia"/>
          <w:sz w:val="28"/>
          <w:szCs w:val="36"/>
        </w:rPr>
        <w:t>民办高校大学生思想政治教育的现状和对策研究</w:t>
      </w:r>
    </w:p>
    <w:p>
      <w:pPr>
        <w:numPr>
          <w:ilvl w:val="0"/>
          <w:numId w:val="1"/>
        </w:numPr>
        <w:ind w:left="425" w:leftChars="0" w:hanging="425" w:firstLineChars="0"/>
        <w:rPr>
          <w:rFonts w:hint="eastAsia"/>
          <w:sz w:val="28"/>
          <w:szCs w:val="36"/>
        </w:rPr>
      </w:pPr>
      <w:r>
        <w:rPr>
          <w:rFonts w:hint="eastAsia"/>
          <w:sz w:val="28"/>
          <w:szCs w:val="36"/>
        </w:rPr>
        <w:t>高职高专大学生思想政治教育的现状和对策研究</w:t>
      </w:r>
    </w:p>
    <w:p>
      <w:pPr>
        <w:numPr>
          <w:ilvl w:val="0"/>
          <w:numId w:val="1"/>
        </w:numPr>
        <w:ind w:left="425" w:leftChars="0" w:hanging="425" w:firstLineChars="0"/>
        <w:rPr>
          <w:rFonts w:hint="eastAsia"/>
          <w:sz w:val="28"/>
          <w:szCs w:val="36"/>
        </w:rPr>
      </w:pPr>
      <w:r>
        <w:rPr>
          <w:rFonts w:hint="eastAsia"/>
          <w:sz w:val="28"/>
          <w:szCs w:val="36"/>
        </w:rPr>
        <w:t>高校建立党纪学习教育常态化长效化制度机制研究</w:t>
      </w:r>
    </w:p>
    <w:p>
      <w:pPr>
        <w:numPr>
          <w:ilvl w:val="0"/>
          <w:numId w:val="1"/>
        </w:numPr>
        <w:ind w:left="425" w:leftChars="0" w:hanging="425" w:firstLineChars="0"/>
        <w:rPr>
          <w:rFonts w:hint="eastAsia"/>
          <w:sz w:val="28"/>
          <w:szCs w:val="36"/>
        </w:rPr>
      </w:pPr>
      <w:r>
        <w:rPr>
          <w:rFonts w:hint="eastAsia"/>
          <w:sz w:val="28"/>
          <w:szCs w:val="36"/>
        </w:rPr>
        <w:t>高校党建工作与事业发展深度融合模式研究</w:t>
      </w:r>
    </w:p>
    <w:p>
      <w:pPr>
        <w:numPr>
          <w:ilvl w:val="0"/>
          <w:numId w:val="1"/>
        </w:numPr>
        <w:ind w:left="425" w:leftChars="0" w:hanging="425" w:firstLineChars="0"/>
        <w:rPr>
          <w:rFonts w:hint="eastAsia"/>
          <w:sz w:val="28"/>
          <w:szCs w:val="36"/>
        </w:rPr>
      </w:pPr>
      <w:r>
        <w:rPr>
          <w:rFonts w:hint="eastAsia"/>
          <w:sz w:val="28"/>
          <w:szCs w:val="36"/>
        </w:rPr>
        <w:t>强化高校院系党组织政治功能与组织功能内涵与路径研究</w:t>
      </w:r>
    </w:p>
    <w:p>
      <w:pPr>
        <w:numPr>
          <w:ilvl w:val="0"/>
          <w:numId w:val="1"/>
        </w:numPr>
        <w:ind w:left="425" w:leftChars="0" w:hanging="425" w:firstLineChars="0"/>
        <w:rPr>
          <w:rFonts w:hint="eastAsia"/>
          <w:sz w:val="28"/>
          <w:szCs w:val="36"/>
        </w:rPr>
      </w:pPr>
      <w:r>
        <w:rPr>
          <w:rFonts w:hint="eastAsia"/>
          <w:sz w:val="28"/>
          <w:szCs w:val="36"/>
        </w:rPr>
        <w:t>加强高校青年教师政治引领和政治吸纳工作机制研究</w:t>
      </w:r>
    </w:p>
    <w:p>
      <w:pPr>
        <w:numPr>
          <w:ilvl w:val="0"/>
          <w:numId w:val="1"/>
        </w:numPr>
        <w:ind w:left="425" w:leftChars="0" w:hanging="425" w:firstLineChars="0"/>
        <w:rPr>
          <w:rFonts w:hint="eastAsia"/>
          <w:sz w:val="28"/>
          <w:szCs w:val="36"/>
        </w:rPr>
      </w:pPr>
      <w:r>
        <w:rPr>
          <w:rFonts w:hint="eastAsia"/>
          <w:sz w:val="28"/>
          <w:szCs w:val="36"/>
        </w:rPr>
        <w:t>民办高校学生党建工作机制创新研究</w:t>
      </w:r>
    </w:p>
    <w:p>
      <w:pPr>
        <w:numPr>
          <w:ilvl w:val="0"/>
          <w:numId w:val="1"/>
        </w:numPr>
        <w:ind w:left="425" w:leftChars="0" w:hanging="425" w:firstLineChars="0"/>
        <w:rPr>
          <w:rFonts w:hint="eastAsia"/>
          <w:sz w:val="28"/>
          <w:szCs w:val="36"/>
        </w:rPr>
      </w:pPr>
      <w:r>
        <w:rPr>
          <w:rFonts w:hint="eastAsia"/>
          <w:sz w:val="28"/>
          <w:szCs w:val="36"/>
        </w:rPr>
        <w:t>高职高专学生党建工作机制创新研究</w:t>
      </w:r>
    </w:p>
    <w:p>
      <w:pPr>
        <w:numPr>
          <w:ilvl w:val="0"/>
          <w:numId w:val="1"/>
        </w:numPr>
        <w:ind w:left="425" w:leftChars="0" w:hanging="425" w:firstLineChars="0"/>
        <w:rPr>
          <w:rFonts w:hint="eastAsia"/>
          <w:sz w:val="28"/>
          <w:szCs w:val="36"/>
        </w:rPr>
      </w:pPr>
      <w:r>
        <w:rPr>
          <w:rFonts w:hint="eastAsia"/>
          <w:sz w:val="28"/>
          <w:szCs w:val="36"/>
        </w:rPr>
        <w:t>高校海外留学生党员教育管理研究</w:t>
      </w:r>
    </w:p>
    <w:p>
      <w:pPr>
        <w:numPr>
          <w:ilvl w:val="0"/>
          <w:numId w:val="1"/>
        </w:numPr>
        <w:ind w:left="425" w:leftChars="0" w:hanging="425" w:firstLineChars="0"/>
        <w:rPr>
          <w:rFonts w:hint="eastAsia"/>
          <w:sz w:val="28"/>
          <w:szCs w:val="36"/>
        </w:rPr>
      </w:pPr>
      <w:r>
        <w:rPr>
          <w:rFonts w:hint="eastAsia"/>
          <w:sz w:val="28"/>
          <w:szCs w:val="36"/>
        </w:rPr>
        <w:t>新时代高校学生党员作用发挥机制研究</w:t>
      </w:r>
    </w:p>
    <w:p>
      <w:pPr>
        <w:numPr>
          <w:ilvl w:val="0"/>
          <w:numId w:val="1"/>
        </w:numPr>
        <w:ind w:left="425" w:leftChars="0" w:hanging="425" w:firstLineChars="0"/>
        <w:rPr>
          <w:rFonts w:hint="eastAsia"/>
          <w:sz w:val="28"/>
          <w:szCs w:val="36"/>
        </w:rPr>
      </w:pPr>
      <w:r>
        <w:rPr>
          <w:rFonts w:hint="eastAsia"/>
          <w:sz w:val="28"/>
          <w:szCs w:val="36"/>
        </w:rPr>
        <w:t>高校“样板党支部”示范引领作用发挥研究</w:t>
      </w:r>
    </w:p>
    <w:p>
      <w:pPr>
        <w:numPr>
          <w:ilvl w:val="0"/>
          <w:numId w:val="1"/>
        </w:numPr>
        <w:ind w:left="425" w:leftChars="0" w:hanging="425" w:firstLineChars="0"/>
        <w:rPr>
          <w:rFonts w:hint="eastAsia"/>
          <w:sz w:val="28"/>
          <w:szCs w:val="36"/>
        </w:rPr>
      </w:pPr>
      <w:r>
        <w:rPr>
          <w:rFonts w:hint="eastAsia"/>
          <w:sz w:val="28"/>
          <w:szCs w:val="36"/>
        </w:rPr>
        <w:t>高校“双带头人”教师党支部书记工作室发挥作用模式研究</w:t>
      </w:r>
    </w:p>
    <w:p>
      <w:pPr>
        <w:numPr>
          <w:ilvl w:val="0"/>
          <w:numId w:val="1"/>
        </w:numPr>
        <w:ind w:left="425" w:leftChars="0" w:hanging="425" w:firstLineChars="0"/>
        <w:rPr>
          <w:rFonts w:hint="eastAsia"/>
          <w:sz w:val="28"/>
          <w:szCs w:val="36"/>
        </w:rPr>
      </w:pPr>
      <w:r>
        <w:rPr>
          <w:rFonts w:hint="eastAsia"/>
          <w:sz w:val="28"/>
          <w:szCs w:val="36"/>
        </w:rPr>
        <w:t>新时代高校组织员核心素养和提升路径研究</w:t>
      </w:r>
    </w:p>
    <w:p>
      <w:pPr>
        <w:numPr>
          <w:ilvl w:val="0"/>
          <w:numId w:val="1"/>
        </w:numPr>
        <w:ind w:left="425" w:leftChars="0" w:hanging="425" w:firstLineChars="0"/>
        <w:rPr>
          <w:rFonts w:hint="eastAsia"/>
          <w:sz w:val="28"/>
          <w:szCs w:val="36"/>
        </w:rPr>
      </w:pPr>
      <w:r>
        <w:rPr>
          <w:rFonts w:hint="eastAsia"/>
          <w:sz w:val="28"/>
          <w:szCs w:val="36"/>
        </w:rPr>
        <w:t>“一站式”学生社区综合管理模式建设高质量发展的内涵与实现路径研究</w:t>
      </w:r>
    </w:p>
    <w:p>
      <w:pPr>
        <w:numPr>
          <w:ilvl w:val="0"/>
          <w:numId w:val="1"/>
        </w:numPr>
        <w:ind w:left="425" w:leftChars="0" w:hanging="425" w:firstLineChars="0"/>
        <w:rPr>
          <w:rFonts w:hint="eastAsia"/>
          <w:sz w:val="28"/>
          <w:szCs w:val="36"/>
        </w:rPr>
      </w:pPr>
      <w:r>
        <w:rPr>
          <w:rFonts w:hint="eastAsia"/>
          <w:sz w:val="28"/>
          <w:szCs w:val="36"/>
        </w:rPr>
        <w:t>高校“大先生”时代内涵与培养路径研究</w:t>
      </w:r>
    </w:p>
    <w:p>
      <w:pPr>
        <w:numPr>
          <w:ilvl w:val="0"/>
          <w:numId w:val="1"/>
        </w:numPr>
        <w:ind w:left="425" w:leftChars="0" w:hanging="425" w:firstLineChars="0"/>
        <w:rPr>
          <w:rFonts w:hint="eastAsia"/>
          <w:sz w:val="28"/>
          <w:szCs w:val="36"/>
        </w:rPr>
      </w:pPr>
      <w:r>
        <w:rPr>
          <w:rFonts w:hint="eastAsia"/>
          <w:sz w:val="28"/>
          <w:szCs w:val="36"/>
        </w:rPr>
        <w:t>大学生马克思主义宗教观教育模式创新路径研究</w:t>
      </w:r>
    </w:p>
    <w:p>
      <w:pPr>
        <w:numPr>
          <w:ilvl w:val="0"/>
          <w:numId w:val="1"/>
        </w:numPr>
        <w:ind w:left="425" w:leftChars="0" w:hanging="425" w:firstLineChars="0"/>
        <w:rPr>
          <w:rFonts w:hint="eastAsia"/>
          <w:sz w:val="28"/>
          <w:szCs w:val="36"/>
        </w:rPr>
      </w:pPr>
      <w:r>
        <w:rPr>
          <w:rFonts w:hint="eastAsia"/>
          <w:sz w:val="28"/>
          <w:szCs w:val="36"/>
        </w:rPr>
        <w:t>少数民族学生教育管理工作研究</w:t>
      </w:r>
    </w:p>
    <w:p>
      <w:pPr>
        <w:numPr>
          <w:ilvl w:val="0"/>
          <w:numId w:val="1"/>
        </w:numPr>
        <w:ind w:left="425" w:leftChars="0" w:hanging="425" w:firstLineChars="0"/>
        <w:rPr>
          <w:rFonts w:hint="eastAsia"/>
          <w:sz w:val="28"/>
          <w:szCs w:val="36"/>
        </w:rPr>
      </w:pPr>
      <w:r>
        <w:rPr>
          <w:rFonts w:hint="eastAsia"/>
          <w:sz w:val="28"/>
          <w:szCs w:val="36"/>
        </w:rPr>
        <w:t>数字赋能高校基层党建研究</w:t>
      </w:r>
    </w:p>
    <w:p>
      <w:pPr>
        <w:numPr>
          <w:ilvl w:val="0"/>
          <w:numId w:val="1"/>
        </w:numPr>
        <w:ind w:left="425" w:leftChars="0" w:hanging="425" w:firstLineChars="0"/>
        <w:rPr>
          <w:rFonts w:hint="eastAsia"/>
          <w:sz w:val="28"/>
          <w:szCs w:val="36"/>
        </w:rPr>
      </w:pPr>
      <w:r>
        <w:rPr>
          <w:rFonts w:hint="eastAsia"/>
          <w:sz w:val="28"/>
          <w:szCs w:val="36"/>
        </w:rPr>
        <w:t>共建共享模式下高校党建资源库建设与实践研究</w:t>
      </w:r>
    </w:p>
    <w:p>
      <w:pPr>
        <w:numPr>
          <w:ilvl w:val="0"/>
          <w:numId w:val="1"/>
        </w:numPr>
        <w:ind w:left="425" w:leftChars="0" w:hanging="425" w:firstLineChars="0"/>
        <w:rPr>
          <w:rFonts w:hint="eastAsia"/>
          <w:sz w:val="28"/>
          <w:szCs w:val="36"/>
        </w:rPr>
      </w:pPr>
      <w:r>
        <w:rPr>
          <w:rFonts w:hint="eastAsia"/>
          <w:sz w:val="28"/>
          <w:szCs w:val="36"/>
        </w:rPr>
        <w:t>新时代高校国家安全教育有效策略研究</w:t>
      </w:r>
    </w:p>
    <w:p>
      <w:pPr>
        <w:numPr>
          <w:ilvl w:val="0"/>
          <w:numId w:val="1"/>
        </w:numPr>
        <w:ind w:left="425" w:leftChars="0" w:hanging="425" w:firstLineChars="0"/>
        <w:rPr>
          <w:rFonts w:hint="eastAsia"/>
          <w:sz w:val="28"/>
          <w:szCs w:val="36"/>
        </w:rPr>
      </w:pPr>
      <w:r>
        <w:rPr>
          <w:rFonts w:hint="eastAsia"/>
          <w:sz w:val="28"/>
          <w:szCs w:val="36"/>
        </w:rPr>
        <w:t>涉校网络自媒体管理研究</w:t>
      </w:r>
    </w:p>
    <w:p>
      <w:pPr>
        <w:numPr>
          <w:ilvl w:val="0"/>
          <w:numId w:val="1"/>
        </w:numPr>
        <w:ind w:left="425" w:leftChars="0" w:hanging="425" w:firstLineChars="0"/>
        <w:rPr>
          <w:rFonts w:hint="eastAsia"/>
          <w:sz w:val="28"/>
          <w:szCs w:val="36"/>
        </w:rPr>
      </w:pPr>
      <w:r>
        <w:rPr>
          <w:rFonts w:hint="eastAsia"/>
          <w:sz w:val="28"/>
          <w:szCs w:val="36"/>
        </w:rPr>
        <w:t>AI新技术发展与应用对高校思想政治工作的影响研究</w:t>
      </w:r>
    </w:p>
    <w:p>
      <w:pPr>
        <w:numPr>
          <w:ilvl w:val="0"/>
          <w:numId w:val="1"/>
        </w:numPr>
        <w:ind w:left="425" w:leftChars="0" w:hanging="425" w:firstLineChars="0"/>
        <w:rPr>
          <w:rFonts w:hint="eastAsia"/>
          <w:sz w:val="28"/>
          <w:szCs w:val="36"/>
        </w:rPr>
      </w:pPr>
      <w:r>
        <w:rPr>
          <w:rFonts w:hint="eastAsia"/>
          <w:sz w:val="28"/>
          <w:szCs w:val="36"/>
        </w:rPr>
        <w:t>生成式人工智能对大学生就业的影响及对策研究</w:t>
      </w:r>
    </w:p>
    <w:p>
      <w:pPr>
        <w:numPr>
          <w:ilvl w:val="0"/>
          <w:numId w:val="1"/>
        </w:numPr>
        <w:ind w:left="425" w:leftChars="0" w:hanging="425" w:firstLineChars="0"/>
        <w:rPr>
          <w:rFonts w:hint="eastAsia"/>
          <w:sz w:val="28"/>
          <w:szCs w:val="36"/>
        </w:rPr>
      </w:pPr>
      <w:r>
        <w:rPr>
          <w:rFonts w:hint="eastAsia"/>
          <w:sz w:val="28"/>
          <w:szCs w:val="36"/>
        </w:rPr>
        <w:t>生成式人工智能背景下大学生学术诚信与学术规范引导机制研究</w:t>
      </w:r>
    </w:p>
    <w:p>
      <w:pPr>
        <w:numPr>
          <w:ilvl w:val="0"/>
          <w:numId w:val="1"/>
        </w:numPr>
        <w:ind w:left="425" w:leftChars="0" w:hanging="425" w:firstLineChars="0"/>
        <w:rPr>
          <w:rFonts w:hint="eastAsia"/>
          <w:sz w:val="28"/>
          <w:szCs w:val="36"/>
        </w:rPr>
      </w:pPr>
      <w:r>
        <w:rPr>
          <w:rFonts w:hint="eastAsia"/>
          <w:sz w:val="28"/>
          <w:szCs w:val="36"/>
        </w:rPr>
        <w:t>AI辅导员的意识形态风险及防范化解策略研究</w:t>
      </w:r>
    </w:p>
    <w:p>
      <w:pPr>
        <w:numPr>
          <w:ilvl w:val="0"/>
          <w:numId w:val="1"/>
        </w:numPr>
        <w:ind w:left="425" w:leftChars="0" w:hanging="425" w:firstLineChars="0"/>
        <w:rPr>
          <w:rFonts w:hint="eastAsia"/>
          <w:sz w:val="28"/>
          <w:szCs w:val="36"/>
        </w:rPr>
      </w:pPr>
      <w:r>
        <w:rPr>
          <w:rFonts w:hint="eastAsia"/>
          <w:sz w:val="28"/>
          <w:szCs w:val="36"/>
        </w:rPr>
        <w:t>网络意识形态阵地创新管理研究</w:t>
      </w:r>
    </w:p>
    <w:p>
      <w:pPr>
        <w:numPr>
          <w:ilvl w:val="0"/>
          <w:numId w:val="1"/>
        </w:numPr>
        <w:ind w:left="425" w:leftChars="0" w:hanging="425" w:firstLineChars="0"/>
        <w:rPr>
          <w:rFonts w:hint="eastAsia"/>
          <w:sz w:val="28"/>
          <w:szCs w:val="36"/>
        </w:rPr>
      </w:pPr>
      <w:r>
        <w:rPr>
          <w:rFonts w:hint="eastAsia"/>
          <w:sz w:val="28"/>
          <w:szCs w:val="36"/>
        </w:rPr>
        <w:t>高校坚持和发展新时代“枫桥经验”体制机制研究</w:t>
      </w:r>
    </w:p>
    <w:p>
      <w:pPr>
        <w:numPr>
          <w:ilvl w:val="0"/>
          <w:numId w:val="1"/>
        </w:numPr>
        <w:ind w:left="425" w:leftChars="0" w:hanging="425" w:firstLineChars="0"/>
        <w:rPr>
          <w:rFonts w:hint="eastAsia"/>
          <w:sz w:val="28"/>
          <w:szCs w:val="36"/>
        </w:rPr>
      </w:pPr>
      <w:r>
        <w:rPr>
          <w:rFonts w:hint="eastAsia"/>
          <w:sz w:val="28"/>
          <w:szCs w:val="36"/>
        </w:rPr>
        <w:t>经济社会热点问题对大学生思想认知影响的作用机制研究</w:t>
      </w:r>
    </w:p>
    <w:p>
      <w:pPr>
        <w:numPr>
          <w:ilvl w:val="0"/>
          <w:numId w:val="1"/>
        </w:numPr>
        <w:ind w:left="425" w:leftChars="0" w:hanging="425" w:firstLineChars="0"/>
        <w:rPr>
          <w:rFonts w:hint="eastAsia"/>
          <w:sz w:val="28"/>
          <w:szCs w:val="36"/>
        </w:rPr>
      </w:pPr>
      <w:r>
        <w:rPr>
          <w:rFonts w:hint="eastAsia"/>
          <w:sz w:val="28"/>
          <w:szCs w:val="36"/>
        </w:rPr>
        <w:t>构建高校学生思想动态感知体系研究</w:t>
      </w:r>
    </w:p>
    <w:p>
      <w:pPr>
        <w:numPr>
          <w:ilvl w:val="0"/>
          <w:numId w:val="1"/>
        </w:numPr>
        <w:ind w:left="425" w:leftChars="0" w:hanging="425" w:firstLineChars="0"/>
        <w:rPr>
          <w:rFonts w:hint="eastAsia"/>
          <w:sz w:val="28"/>
          <w:szCs w:val="36"/>
        </w:rPr>
      </w:pPr>
      <w:r>
        <w:rPr>
          <w:rFonts w:hint="eastAsia"/>
          <w:sz w:val="28"/>
          <w:szCs w:val="36"/>
        </w:rPr>
        <w:t>网络社会思潮对高校学生的影响研究</w:t>
      </w:r>
    </w:p>
    <w:p>
      <w:pPr>
        <w:numPr>
          <w:ilvl w:val="0"/>
          <w:numId w:val="1"/>
        </w:numPr>
        <w:ind w:left="425" w:leftChars="0" w:hanging="425" w:firstLineChars="0"/>
        <w:rPr>
          <w:sz w:val="28"/>
          <w:szCs w:val="36"/>
        </w:rPr>
      </w:pPr>
      <w:r>
        <w:rPr>
          <w:rFonts w:hint="eastAsia"/>
          <w:sz w:val="28"/>
          <w:szCs w:val="36"/>
        </w:rPr>
        <w:t>高校学生利益诉求表达方式及引导策略研究</w:t>
      </w:r>
      <w:bookmarkStart w:id="0" w:name="_GoBack"/>
      <w:bookmarkEnd w:id="0"/>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09C475"/>
    <w:multiLevelType w:val="singleLevel"/>
    <w:tmpl w:val="6909C475"/>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OTc1N2M3M2Q5NWQ2YzY4NzdiNGNjMGY1MDE5ZDYifQ=="/>
  </w:docVars>
  <w:rsids>
    <w:rsidRoot w:val="7A354411"/>
    <w:rsid w:val="10DD348E"/>
    <w:rsid w:val="28481571"/>
    <w:rsid w:val="3067703F"/>
    <w:rsid w:val="30F572A3"/>
    <w:rsid w:val="4DF13BCB"/>
    <w:rsid w:val="716A3EE0"/>
    <w:rsid w:val="7A354411"/>
    <w:rsid w:val="7E9B1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5</Pages>
  <Words>1920</Words>
  <Characters>1925</Characters>
  <Lines>0</Lines>
  <Paragraphs>0</Paragraphs>
  <TotalTime>2</TotalTime>
  <ScaleCrop>false</ScaleCrop>
  <LinksUpToDate>false</LinksUpToDate>
  <CharactersWithSpaces>1925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2025-06-24T04:52:00Z</dcterms:created>
  <dc:creator>xuxuxuxu</dc:creator>
  <cp:lastModifiedBy>张瀞心</cp:lastModifiedBy>
  <dcterms:modified xsi:type="dcterms:W3CDTF">2025-07-06T02:21:43Z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946C51DF1D194891B8AAAFAACFD8ACE4_13</vt:lpwstr>
  </property>
  <property fmtid="{D5CDD505-2E9C-101B-9397-08002B2CF9AE}" pid="4" name="KSOTemplateDocerSaveRecord">
    <vt:lpwstr>eyJoZGlkIjoiOWRmZDE0NjAyYTEwMjFkZjE5MjhiNzEzZTEwNmMwMzgiLCJ1c2VySWQiOiIxNTMzMDg5MTMzIn0=</vt:lpwstr>
  </property>
</Properties>
</file>