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B0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《</w:t>
      </w:r>
      <w:r>
        <w:rPr>
          <w:rFonts w:hint="eastAsia" w:ascii="黑体" w:hAnsi="黑体" w:eastAsia="黑体" w:cs="黑体"/>
          <w:b/>
          <w:color w:val="FF0000"/>
          <w:sz w:val="44"/>
          <w:szCs w:val="44"/>
          <w:lang w:val="en-US" w:eastAsia="zh-CN"/>
        </w:rPr>
        <w:t>课程名称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》</w:t>
      </w:r>
      <w:r>
        <w:rPr>
          <w:rFonts w:hint="eastAsia" w:ascii="黑体" w:hAnsi="黑体" w:eastAsia="黑体" w:cs="黑体"/>
          <w:b/>
          <w:color w:val="FF0000"/>
          <w:sz w:val="44"/>
          <w:szCs w:val="44"/>
          <w:lang w:val="en-US" w:eastAsia="zh-CN"/>
        </w:rPr>
        <w:t>XXX</w:t>
      </w:r>
      <w:r>
        <w:rPr>
          <w:rFonts w:hint="eastAsia" w:ascii="黑体" w:hAnsi="黑体" w:eastAsia="黑体" w:cs="黑体"/>
          <w:b/>
          <w:sz w:val="44"/>
          <w:szCs w:val="44"/>
        </w:rPr>
        <w:t>教学设计</w:t>
      </w:r>
    </w:p>
    <w:p w14:paraId="30815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hint="eastAsia" w:ascii="黑体" w:hAnsi="黑体" w:eastAsia="黑体" w:cs="黑体"/>
          <w:color w:val="FF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color w:val="FF0000"/>
          <w:sz w:val="32"/>
          <w:szCs w:val="32"/>
          <w:lang w:val="en-US" w:eastAsia="zh-CN"/>
        </w:rPr>
        <w:t>参考模板，</w:t>
      </w:r>
      <w:bookmarkStart w:id="12" w:name="_GoBack"/>
      <w:bookmarkEnd w:id="12"/>
      <w:r>
        <w:rPr>
          <w:rFonts w:hint="eastAsia" w:ascii="黑体" w:hAnsi="黑体" w:eastAsia="黑体" w:cs="黑体"/>
          <w:b/>
          <w:color w:val="FF0000"/>
          <w:sz w:val="32"/>
          <w:szCs w:val="32"/>
          <w:lang w:val="en-US" w:eastAsia="zh-CN"/>
        </w:rPr>
        <w:t>非必须格式，请根据学时内容自主设计和修改</w:t>
      </w:r>
    </w:p>
    <w:p w14:paraId="3E4F3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bookmarkStart w:id="0" w:name="heading_0"/>
    </w:p>
    <w:p w14:paraId="7B792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一、基本信息</w:t>
      </w:r>
      <w:bookmarkEnd w:id="0"/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须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聚焦单元/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学时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核心信息，简洁明了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可以考虑列表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）</w:t>
      </w:r>
    </w:p>
    <w:p w14:paraId="2531E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课程名称：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完整课程名称</w:t>
      </w:r>
    </w:p>
    <w:p w14:paraId="643B9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教学主题：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完整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教学设计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名称</w:t>
      </w:r>
    </w:p>
    <w:p w14:paraId="76DEB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授课学时：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X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学时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（1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学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时，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40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分钟）</w:t>
      </w:r>
    </w:p>
    <w:p w14:paraId="19CD93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授课对象：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专业、年级、学生特点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等</w:t>
      </w:r>
    </w:p>
    <w:p w14:paraId="3F8E5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学时属性：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1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学时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（4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分钟），聚焦单一教学主题</w:t>
      </w:r>
    </w:p>
    <w:p w14:paraId="33553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授课类型：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理论课/实践课/理实一体化课</w:t>
      </w:r>
      <w:bookmarkStart w:id="1" w:name="heading_1"/>
    </w:p>
    <w:p w14:paraId="3A54B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二、教学目标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（基于OBE理念，聚焦1学时可达成、可观测）</w:t>
      </w:r>
      <w:bookmarkEnd w:id="1"/>
    </w:p>
    <w:tbl>
      <w:tblPr>
        <w:tblStyle w:val="3"/>
        <w:tblW w:w="881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5"/>
        <w:gridCol w:w="4112"/>
        <w:gridCol w:w="3251"/>
      </w:tblGrid>
      <w:tr w14:paraId="530C81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8" w:hRule="atLeast"/>
          <w:jc w:val="center"/>
        </w:trPr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094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目标维度</w:t>
            </w:r>
          </w:p>
        </w:tc>
        <w:tc>
          <w:tcPr>
            <w:tcW w:w="41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AC2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具体内容（可观测指标）</w:t>
            </w:r>
          </w:p>
        </w:tc>
        <w:tc>
          <w:tcPr>
            <w:tcW w:w="32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111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达成证据</w:t>
            </w:r>
          </w:p>
        </w:tc>
      </w:tr>
      <w:tr w14:paraId="390F81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39" w:hRule="atLeast"/>
          <w:jc w:val="center"/>
        </w:trPr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A45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知识目标</w:t>
            </w:r>
          </w:p>
        </w:tc>
        <w:tc>
          <w:tcPr>
            <w:tcW w:w="41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432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1.掌握核心知识点，1-2个即可，适配单学时的内涵与应用场景；</w:t>
            </w:r>
          </w:p>
          <w:p w14:paraId="7DB79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2.理解辅助知识点与核心知识点的关联；</w:t>
            </w:r>
          </w:p>
          <w:p w14:paraId="457B4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3.能准确判断易混淆点的区别</w:t>
            </w:r>
          </w:p>
        </w:tc>
        <w:tc>
          <w:tcPr>
            <w:tcW w:w="32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02C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课堂测验正确率≥85%；</w:t>
            </w:r>
          </w:p>
          <w:p w14:paraId="16538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作业完成质量；</w:t>
            </w:r>
          </w:p>
          <w:p w14:paraId="645C2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课堂提问应答准确性</w:t>
            </w:r>
          </w:p>
        </w:tc>
      </w:tr>
      <w:tr w14:paraId="4C215C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11" w:hRule="atLeast"/>
          <w:jc w:val="center"/>
        </w:trPr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935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能力目标</w:t>
            </w:r>
          </w:p>
        </w:tc>
        <w:tc>
          <w:tcPr>
            <w:tcW w:w="41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B93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1.能运用核心知识点独立完成小型实践任务/案例分析，适配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lang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分钟；</w:t>
            </w:r>
          </w:p>
          <w:p w14:paraId="6ADF0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2.具备初步的如“问题识别”“简单应用”能力</w:t>
            </w:r>
          </w:p>
        </w:tc>
        <w:tc>
          <w:tcPr>
            <w:tcW w:w="32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42E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实践任务完成度；</w:t>
            </w:r>
          </w:p>
          <w:p w14:paraId="5DCB1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小组成果展示；</w:t>
            </w:r>
          </w:p>
          <w:p w14:paraId="200EB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过程性操作表现</w:t>
            </w:r>
          </w:p>
        </w:tc>
      </w:tr>
      <w:tr w14:paraId="43EB38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19" w:hRule="atLeast"/>
          <w:jc w:val="center"/>
        </w:trPr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BE6C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素养目标</w:t>
            </w:r>
          </w:p>
        </w:tc>
        <w:tc>
          <w:tcPr>
            <w:tcW w:w="41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B12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1.培养如“严谨求实”“精益求精”的职业态度；</w:t>
            </w:r>
          </w:p>
          <w:p w14:paraId="7088D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2.渗透具体思政元素，如“家国情怀”“行业伦理”，树立正确价值导向</w:t>
            </w:r>
          </w:p>
        </w:tc>
        <w:tc>
          <w:tcPr>
            <w:tcW w:w="32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9CE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反思报告；</w:t>
            </w:r>
          </w:p>
          <w:p w14:paraId="69BEB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任务伦理合规性；</w:t>
            </w:r>
          </w:p>
          <w:p w14:paraId="13661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课堂行为表现</w:t>
            </w:r>
          </w:p>
        </w:tc>
      </w:tr>
    </w:tbl>
    <w:p w14:paraId="10018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bookmarkStart w:id="2" w:name="heading_2"/>
      <w:r>
        <w:rPr>
          <w:rFonts w:hint="eastAsia" w:ascii="黑体" w:hAnsi="黑体" w:eastAsia="黑体" w:cs="黑体"/>
          <w:b w:val="0"/>
          <w:bCs/>
          <w:sz w:val="28"/>
          <w:szCs w:val="28"/>
        </w:rPr>
        <w:t>三、教学重难点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（聚焦单学时核心内容，精准精简）</w:t>
      </w:r>
      <w:bookmarkEnd w:id="2"/>
    </w:p>
    <w:p w14:paraId="005C5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教学重点</w:t>
      </w:r>
    </w:p>
    <w:p w14:paraId="6254E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1个核心重点，如“核心知识点的理解与简单应用”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15441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教学难点</w:t>
      </w:r>
    </w:p>
    <w:p w14:paraId="61712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1个核心难点，如“核心知识点在具体场景中的灵活运用”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1055F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突破策略</w:t>
      </w:r>
    </w:p>
    <w:p w14:paraId="3578B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1.针对重点：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采用如“案例演示+分组实操”方式，强化核心内容掌握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12D2F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2.针对难点：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通过如问题链引导+可视化工具+同伴互助，拆解难点，逐步突破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51F7E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bookmarkStart w:id="3" w:name="heading_3"/>
      <w:r>
        <w:rPr>
          <w:rFonts w:hint="eastAsia" w:ascii="黑体" w:hAnsi="黑体" w:eastAsia="黑体" w:cs="黑体"/>
          <w:b w:val="0"/>
          <w:bCs/>
          <w:sz w:val="28"/>
          <w:szCs w:val="28"/>
        </w:rPr>
        <w:t>四、学情分析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（聚焦单学时适配性，精准对接前置基础）</w:t>
      </w:r>
      <w:bookmarkEnd w:id="3"/>
    </w:p>
    <w:p w14:paraId="198FB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知识基础</w:t>
      </w:r>
    </w:p>
    <w:p w14:paraId="42D68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已掌握前置1-2个核心知识点，对本学时知识点存在如“认知空白”“理解模糊”问题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26C55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能力水平</w:t>
      </w:r>
    </w:p>
    <w:p w14:paraId="4004E1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具备如“简单逻辑判断”基础能力，应用能力待提升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35E19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学习特点</w:t>
      </w:r>
    </w:p>
    <w:p w14:paraId="5075B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偏好互动式学习，单学时注意力集中时长有限，需强化环节节奏感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1DD24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b w:val="0"/>
          <w:bCs/>
          <w:sz w:val="28"/>
          <w:szCs w:val="28"/>
        </w:rPr>
      </w:pPr>
      <w:bookmarkStart w:id="4" w:name="heading_4"/>
      <w:r>
        <w:rPr>
          <w:rFonts w:hint="eastAsia" w:ascii="黑体" w:hAnsi="黑体" w:eastAsia="黑体" w:cs="黑体"/>
          <w:b w:val="0"/>
          <w:bCs/>
          <w:sz w:val="28"/>
          <w:szCs w:val="28"/>
        </w:rPr>
        <w:t>五、教学方法与教学资源</w:t>
      </w:r>
      <w:bookmarkEnd w:id="4"/>
    </w:p>
    <w:p w14:paraId="6AEE5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核心教学方法</w:t>
      </w:r>
    </w:p>
    <w:p w14:paraId="515EE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如“项目式学习（PBL）”“翻转课堂”“案例驱动法”“理实一体化教学法”（结合创新点，说明适配本单元的原因）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677F0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辅助教学方法</w:t>
      </w:r>
    </w:p>
    <w:p w14:paraId="3826C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如“小组讨论法”“问题链引导法”“可视化教学法”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6805F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教</w:t>
      </w:r>
      <w:r>
        <w:rPr>
          <w:rFonts w:hint="eastAsia" w:ascii="黑体" w:hAnsi="黑体" w:eastAsia="黑体" w:cs="黑体"/>
          <w:sz w:val="28"/>
          <w:szCs w:val="28"/>
        </w:rPr>
        <w:t>学资源</w:t>
      </w:r>
    </w:p>
    <w:p w14:paraId="4747E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1.教材及参考资料：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教材名称、章节；参考资料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4FA8D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2.数字化资源：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如“微课视频”“线上互动平台”“虚拟仿真软件”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5D483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3.实践资源：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如“企业真实案例”“实操设备”“项目任务包”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5A791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4.评价资源：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如“测验题库”“评价量表”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1B532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bookmarkStart w:id="5" w:name="heading_5"/>
      <w:r>
        <w:rPr>
          <w:rFonts w:hint="eastAsia" w:ascii="黑体" w:hAnsi="黑体" w:eastAsia="黑体" w:cs="黑体"/>
          <w:b w:val="0"/>
          <w:bCs/>
          <w:sz w:val="28"/>
          <w:szCs w:val="28"/>
        </w:rPr>
        <w:t>六、教学过程设计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（核心模块，聚焦1学时，可操作性强）</w:t>
      </w:r>
      <w:bookmarkEnd w:id="5"/>
    </w:p>
    <w:p w14:paraId="0872A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采用“课前-课中（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40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分钟）-课后”全链路设计，聚焦课中核心环节，强化时间管控与效率提升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318DF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bookmarkStart w:id="6" w:name="heading_6"/>
      <w:r>
        <w:rPr>
          <w:rFonts w:hint="eastAsia" w:ascii="黑体" w:hAnsi="黑体" w:eastAsia="黑体" w:cs="黑体"/>
          <w:b w:val="0"/>
          <w:bCs/>
          <w:sz w:val="28"/>
          <w:szCs w:val="28"/>
        </w:rPr>
        <w:t>（一）课前准备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（线上为主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可考虑列表或画图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）</w:t>
      </w:r>
      <w:bookmarkEnd w:id="6"/>
    </w:p>
    <w:p w14:paraId="082AD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1.教师活动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发布预习任务，如“微课视频”“预习习题”“案例思考”，搭建线上答疑通道，收集学生预习疑问，优化课中教学方案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2205D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2.学生活动</w:t>
      </w:r>
      <w:r>
        <w:rPr>
          <w:rFonts w:hint="eastAsia" w:ascii="黑体" w:hAnsi="黑体" w:eastAsia="黑体" w:cs="黑体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完成预习任务，记录疑问，自主梳理先修知识与本单元关联点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06DF8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3.设计意图</w:t>
      </w:r>
      <w:r>
        <w:rPr>
          <w:rFonts w:hint="eastAsia" w:ascii="黑体" w:hAnsi="黑体" w:eastAsia="黑体" w:cs="黑体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铺垫知识基础，精准对接学生痛点，提升课中教学效率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6C34A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bookmarkStart w:id="7" w:name="heading_7"/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二）课中实施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40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分钟，分环节精准分配时间）</w:t>
      </w:r>
      <w:bookmarkEnd w:id="7"/>
    </w:p>
    <w:tbl>
      <w:tblPr>
        <w:tblStyle w:val="3"/>
        <w:tblW w:w="907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13"/>
        <w:gridCol w:w="1412"/>
        <w:gridCol w:w="1650"/>
        <w:gridCol w:w="1667"/>
        <w:gridCol w:w="1566"/>
        <w:gridCol w:w="1270"/>
      </w:tblGrid>
      <w:tr w14:paraId="51C19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1" w:hRule="atLeast"/>
          <w:jc w:val="center"/>
        </w:trPr>
        <w:tc>
          <w:tcPr>
            <w:tcW w:w="151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502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时间</w:t>
            </w:r>
          </w:p>
          <w:p w14:paraId="0A43F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分配</w:t>
            </w:r>
          </w:p>
        </w:tc>
        <w:tc>
          <w:tcPr>
            <w:tcW w:w="14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6D1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教学</w:t>
            </w:r>
          </w:p>
          <w:p w14:paraId="570E8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环节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25B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教师</w:t>
            </w:r>
          </w:p>
          <w:p w14:paraId="7A6F8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活动</w:t>
            </w:r>
          </w:p>
        </w:tc>
        <w:tc>
          <w:tcPr>
            <w:tcW w:w="16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182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学生</w:t>
            </w:r>
          </w:p>
          <w:p w14:paraId="4BB0B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活动</w:t>
            </w:r>
          </w:p>
        </w:tc>
        <w:tc>
          <w:tcPr>
            <w:tcW w:w="156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E1C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设计</w:t>
            </w:r>
          </w:p>
          <w:p w14:paraId="53CB8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意图</w:t>
            </w:r>
          </w:p>
        </w:tc>
        <w:tc>
          <w:tcPr>
            <w:tcW w:w="12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737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资源</w:t>
            </w:r>
          </w:p>
          <w:p w14:paraId="58874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支撑</w:t>
            </w:r>
          </w:p>
        </w:tc>
      </w:tr>
      <w:tr w14:paraId="706719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9" w:hRule="atLeast"/>
          <w:jc w:val="center"/>
        </w:trPr>
        <w:tc>
          <w:tcPr>
            <w:tcW w:w="151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510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lang w:val="en-US" w:eastAsia="zh-CN"/>
              </w:rPr>
              <w:t>1-3</w:t>
            </w:r>
          </w:p>
          <w:p w14:paraId="2B239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分钟</w:t>
            </w:r>
          </w:p>
        </w:tc>
        <w:tc>
          <w:tcPr>
            <w:tcW w:w="14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130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情境导入/疑问反馈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C0D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结合课前疑问，用简短真实案例/场景导入，明确学时核心目标</w:t>
            </w:r>
          </w:p>
        </w:tc>
        <w:tc>
          <w:tcPr>
            <w:tcW w:w="16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E33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回应疑问，快速进入学习状态，明确核心任务</w:t>
            </w:r>
          </w:p>
        </w:tc>
        <w:tc>
          <w:tcPr>
            <w:tcW w:w="156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B73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高效激发兴趣，衔接课前，聚焦单学时重点</w:t>
            </w:r>
          </w:p>
        </w:tc>
        <w:tc>
          <w:tcPr>
            <w:tcW w:w="12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5D7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精简案例素材、PPT</w:t>
            </w:r>
          </w:p>
        </w:tc>
      </w:tr>
      <w:tr w14:paraId="0EE2AD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59" w:hRule="atLeast"/>
          <w:jc w:val="center"/>
        </w:trPr>
        <w:tc>
          <w:tcPr>
            <w:tcW w:w="151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D4D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lang w:val="en-US" w:eastAsia="zh-CN"/>
              </w:rPr>
              <w:t>20-25</w:t>
            </w:r>
          </w:p>
          <w:p w14:paraId="1D496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分钟</w:t>
            </w:r>
          </w:p>
        </w:tc>
        <w:tc>
          <w:tcPr>
            <w:tcW w:w="14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C11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核心知识精讲+难点拆解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936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聚焦核心知识点，用可视化/问题链快速精讲，针对难点实时互动拆解</w:t>
            </w:r>
          </w:p>
        </w:tc>
        <w:tc>
          <w:tcPr>
            <w:tcW w:w="16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660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专注听讲，记录重点，主动参与互动答疑</w:t>
            </w:r>
          </w:p>
        </w:tc>
        <w:tc>
          <w:tcPr>
            <w:tcW w:w="156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6E9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短时间夯实基础，精准突破难点，提升讲授效率</w:t>
            </w:r>
          </w:p>
        </w:tc>
        <w:tc>
          <w:tcPr>
            <w:tcW w:w="12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B97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可视化工具、精简微课片段</w:t>
            </w:r>
          </w:p>
        </w:tc>
      </w:tr>
      <w:tr w14:paraId="40E9F6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14" w:hRule="atLeast"/>
          <w:jc w:val="center"/>
        </w:trPr>
        <w:tc>
          <w:tcPr>
            <w:tcW w:w="151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8A6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lang w:val="en-US" w:eastAsia="zh-CN"/>
              </w:rPr>
              <w:t>0-15</w:t>
            </w:r>
          </w:p>
          <w:p w14:paraId="2BD06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分钟</w:t>
            </w:r>
          </w:p>
        </w:tc>
        <w:tc>
          <w:tcPr>
            <w:tcW w:w="14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7CE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即时实践/小组探究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ED0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布置小型实践任务/探究问题，巡视指导，及时纠偏</w:t>
            </w:r>
          </w:p>
        </w:tc>
        <w:tc>
          <w:tcPr>
            <w:tcW w:w="16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6A4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独立或2-3人小组完成任务，快速形成成果</w:t>
            </w:r>
          </w:p>
        </w:tc>
        <w:tc>
          <w:tcPr>
            <w:tcW w:w="156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2A9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即时强化知识应用，检验学习效果，落地创新方法</w:t>
            </w:r>
          </w:p>
        </w:tc>
        <w:tc>
          <w:tcPr>
            <w:tcW w:w="12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986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简易任务单、基础实操工具</w:t>
            </w:r>
          </w:p>
        </w:tc>
      </w:tr>
      <w:tr w14:paraId="0D7FFC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81" w:hRule="atLeast"/>
          <w:jc w:val="center"/>
        </w:trPr>
        <w:tc>
          <w:tcPr>
            <w:tcW w:w="151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F03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lang w:val="en-US" w:eastAsia="zh-CN"/>
              </w:rPr>
              <w:t>3-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5</w:t>
            </w:r>
          </w:p>
          <w:p w14:paraId="726FF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分钟</w:t>
            </w:r>
          </w:p>
        </w:tc>
        <w:tc>
          <w:tcPr>
            <w:tcW w:w="14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7DE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小结反馈+课后任务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569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精简总结核心内容，点评典型成果，布置简短课后任务</w:t>
            </w:r>
          </w:p>
        </w:tc>
        <w:tc>
          <w:tcPr>
            <w:tcW w:w="16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A1D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梳理知识，记录不足，明确课后任务</w:t>
            </w:r>
          </w:p>
        </w:tc>
        <w:tc>
          <w:tcPr>
            <w:tcW w:w="156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FA5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快速巩固效果，形成学习闭环</w:t>
            </w:r>
          </w:p>
        </w:tc>
        <w:tc>
          <w:tcPr>
            <w:tcW w:w="12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419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</w:rPr>
              <w:t>小结PPT、简短任务清单</w:t>
            </w:r>
          </w:p>
        </w:tc>
      </w:tr>
    </w:tbl>
    <w:p w14:paraId="119A1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b w:val="0"/>
          <w:bCs/>
          <w:sz w:val="28"/>
          <w:szCs w:val="28"/>
        </w:rPr>
      </w:pPr>
      <w:bookmarkStart w:id="8" w:name="heading_8"/>
    </w:p>
    <w:p w14:paraId="4D458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（三）课后拓展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（精简高效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可考虑列表或画图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）</w:t>
      </w:r>
      <w:bookmarkEnd w:id="8"/>
    </w:p>
    <w:p w14:paraId="44D6E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1.基础任务：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完成简短作业/知识梳理，5-8分钟，巩固核心知识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65B1D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2.提升任务：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可选拓展思考/微型练习，5分钟，深化理解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749E5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3.反馈机制：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教师次日快速批改反馈，聚焦共性问题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0B090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bookmarkStart w:id="9" w:name="heading_9"/>
      <w:r>
        <w:rPr>
          <w:rFonts w:hint="eastAsia" w:ascii="黑体" w:hAnsi="黑体" w:eastAsia="黑体" w:cs="黑体"/>
          <w:b w:val="0"/>
          <w:bCs/>
          <w:sz w:val="28"/>
          <w:szCs w:val="28"/>
        </w:rPr>
        <w:t>七、教学评价设计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（聚焦单学时，简洁可操作）</w:t>
      </w:r>
      <w:bookmarkEnd w:id="9"/>
    </w:p>
    <w:p w14:paraId="1297B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评价维度</w:t>
      </w:r>
    </w:p>
    <w:p w14:paraId="4B867E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1.过程性评价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8"/>
          <w:szCs w:val="28"/>
        </w:rPr>
        <w:t>（占比70%）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涵盖课前预习、课堂互动、即时实践表现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65130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2.结果性评价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8"/>
          <w:szCs w:val="28"/>
        </w:rPr>
        <w:t>（占比30%）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涵盖课堂小测/课后简短作业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400B5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评价方式</w:t>
      </w:r>
    </w:p>
    <w:p w14:paraId="7D2C9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1.教师评价：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日常观察、成果点评、测验批改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39F82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2.学生自评：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学习反思、自我能力评估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6921E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.同伴互评：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小组内互评、成果展示互评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207F5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评价标准</w:t>
      </w:r>
    </w:p>
    <w:p w14:paraId="2D211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可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附《本学时教学评价简表》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val="en-US" w:eastAsia="zh-CN"/>
        </w:rPr>
        <w:t>或列明评价标准，要求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指标精简，聚焦核心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4EB47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bookmarkStart w:id="10" w:name="heading_10"/>
      <w:r>
        <w:rPr>
          <w:rFonts w:hint="eastAsia" w:ascii="黑体" w:hAnsi="黑体" w:eastAsia="黑体" w:cs="黑体"/>
          <w:b w:val="0"/>
          <w:bCs/>
          <w:sz w:val="28"/>
          <w:szCs w:val="28"/>
        </w:rPr>
        <w:t>八、教学创新点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（聚焦单学时高效落地，精准具体）</w:t>
      </w:r>
      <w:bookmarkEnd w:id="10"/>
    </w:p>
    <w:p w14:paraId="4446E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创新点1，如“‘短时高效’的疑问驱动导入”</w:t>
      </w:r>
    </w:p>
    <w:p w14:paraId="27A37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课前精简收集疑问，课中开门见山解答，适配单学时注意力特点；</w:t>
      </w:r>
    </w:p>
    <w:p w14:paraId="4F016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创新点2，如“‘精讲+即时练’闭环设计”</w:t>
      </w:r>
    </w:p>
    <w:p w14:paraId="11543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20分钟精讲+15分钟即时实践，快速检验学习效果，提升单学时效率；</w:t>
      </w:r>
    </w:p>
    <w:p w14:paraId="7B7D4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创新点3，如“精简型多主体评价”</w:t>
      </w:r>
    </w:p>
    <w:p w14:paraId="61ECD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聚焦教师评价+同伴即时互评，快速反馈学习成效</w:t>
      </w:r>
    </w:p>
    <w:p w14:paraId="2C353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bookmarkStart w:id="11" w:name="heading_11"/>
      <w:r>
        <w:rPr>
          <w:rFonts w:hint="eastAsia" w:ascii="黑体" w:hAnsi="黑体" w:eastAsia="黑体" w:cs="黑体"/>
          <w:b w:val="0"/>
          <w:bCs/>
          <w:sz w:val="28"/>
          <w:szCs w:val="28"/>
        </w:rPr>
        <w:t>九、教学反思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（聚焦单学时实施，务实具体）</w:t>
      </w:r>
      <w:bookmarkEnd w:id="11"/>
    </w:p>
    <w:p w14:paraId="744CF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设计优势</w:t>
      </w:r>
    </w:p>
    <w:p w14:paraId="26EF4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环节精简适配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40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分钟，时间分配合理，创新点落地高效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31098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潜在问题</w:t>
      </w:r>
    </w:p>
    <w:p w14:paraId="67F1A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即时实践时间可能紧张，个体差异关注需更精准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p w14:paraId="41906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改进措施</w:t>
      </w:r>
    </w:p>
    <w:p w14:paraId="4B249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</w:rPr>
        <w:t>预设任务梯度，预留2分钟弹性时间，强化个性化快速指导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szCs w:val="28"/>
          <w:lang w:eastAsia="zh-CN"/>
        </w:rPr>
        <w:t>。</w:t>
      </w:r>
    </w:p>
    <w:sectPr>
      <w:footerReference r:id="rId3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CAFCF"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5AEA896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EA896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A1827"/>
    <w:rsid w:val="50372BE2"/>
    <w:rsid w:val="50C353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2168</Words>
  <Characters>2293</Characters>
  <TotalTime>323</TotalTime>
  <ScaleCrop>false</ScaleCrop>
  <LinksUpToDate>false</LinksUpToDate>
  <CharactersWithSpaces>2329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2025-12-16T10:49:00Z</dcterms:created>
  <dc:creator>Apache POI</dc:creator>
  <cp:lastModifiedBy>张文超</cp:lastModifiedBy>
  <dcterms:modified xsi:type="dcterms:W3CDTF">2025-12-16T16:15:42Z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eyJoZGlkIjoiOGE4YTFhY2NlOTA5MGE5YWFjMDk2NWI3NmRjMjFhMGYiLCJ1c2VySWQiOiIxMjExODI1NTQ0In0=</vt:lpwstr>
  </property>
  <property fmtid="{D5CDD505-2E9C-101B-9397-08002B2CF9AE}" pid="3" name="KSOProductBuildVer">
    <vt:lpwstr>2052-12.1.0.24034</vt:lpwstr>
  </property>
  <property fmtid="{D5CDD505-2E9C-101B-9397-08002B2CF9AE}" pid="4" name="ICV">
    <vt:lpwstr>D359EF3A26C2457D8E836B3D94970DF9_13</vt:lpwstr>
  </property>
</Properties>
</file>