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63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baseline"/>
        <w:rPr>
          <w:rFonts w:ascii="黑体" w:hAnsi="黑体" w:eastAsia="黑体" w:cs="Times New Roman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kern w:val="0"/>
          <w:sz w:val="32"/>
          <w:szCs w:val="32"/>
        </w:rPr>
        <w:t>附件1</w:t>
      </w:r>
    </w:p>
    <w:p w14:paraId="038DEA59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XX学院XX专业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本科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人才培养方案</w:t>
      </w:r>
    </w:p>
    <w:p w14:paraId="680EE5AF">
      <w:pPr>
        <w:spacing w:line="360" w:lineRule="auto"/>
        <w:jc w:val="center"/>
        <w:rPr>
          <w:rFonts w:ascii="宋体" w:hAnsi="宋体" w:eastAsia="宋体" w:cs="宋体"/>
          <w:color w:val="FF0000"/>
          <w:szCs w:val="21"/>
        </w:rPr>
      </w:pPr>
      <w:r>
        <w:rPr>
          <w:rFonts w:hint="eastAsia" w:ascii="宋体" w:hAnsi="宋体" w:eastAsia="宋体" w:cs="宋体"/>
          <w:color w:val="FF0000"/>
          <w:szCs w:val="21"/>
        </w:rPr>
        <w:t>说明：红色、</w:t>
      </w:r>
      <w:r>
        <w:rPr>
          <w:rFonts w:hint="eastAsia" w:ascii="宋体" w:hAnsi="宋体" w:eastAsia="宋体" w:cs="宋体"/>
          <w:color w:val="0000CC"/>
          <w:szCs w:val="21"/>
        </w:rPr>
        <w:t>蓝色</w:t>
      </w:r>
      <w:r>
        <w:rPr>
          <w:rFonts w:hint="eastAsia" w:ascii="宋体" w:hAnsi="宋体" w:eastAsia="宋体" w:cs="宋体"/>
          <w:color w:val="FF0000"/>
          <w:szCs w:val="21"/>
        </w:rPr>
        <w:t>字体为说明性文字，最后定稿时应删除。</w:t>
      </w:r>
    </w:p>
    <w:p w14:paraId="2940827B">
      <w:pPr>
        <w:spacing w:line="360" w:lineRule="auto"/>
        <w:rPr>
          <w:rFonts w:ascii="宋体" w:hAnsi="宋体" w:eastAsia="宋体" w:cs="宋体"/>
          <w:sz w:val="24"/>
          <w:szCs w:val="24"/>
        </w:rPr>
      </w:pPr>
    </w:p>
    <w:p w14:paraId="1FBF816D"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一、专业简介</w:t>
      </w:r>
    </w:p>
    <w:p w14:paraId="7A9C9D86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历史沿革、支撑学科、就业前景、专业特色或优势等（300字以内）……</w:t>
      </w:r>
    </w:p>
    <w:p w14:paraId="6BAE764E"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二、专业代码、名称</w:t>
      </w:r>
    </w:p>
    <w:p w14:paraId="0FAE6C65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（一）专业代码：</w:t>
      </w:r>
    </w:p>
    <w:p w14:paraId="706C4861">
      <w:pPr>
        <w:spacing w:line="360" w:lineRule="auto"/>
        <w:rPr>
          <w:rFonts w:hint="eastAsia" w:ascii="仿宋" w:hAnsi="仿宋" w:eastAsia="仿宋" w:cs="仿宋"/>
          <w:i/>
          <w:iCs/>
          <w:color w:val="FF000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Cs w:val="21"/>
          <w:highlight w:val="none"/>
        </w:rPr>
        <w:t>（二）专业名称：XXX（师范类）</w:t>
      </w:r>
      <w:r>
        <w:rPr>
          <w:rFonts w:hint="eastAsia" w:ascii="仿宋" w:hAnsi="仿宋" w:eastAsia="仿宋" w:cs="仿宋"/>
          <w:i/>
          <w:iCs/>
          <w:color w:val="FF0000"/>
          <w:szCs w:val="21"/>
          <w:highlight w:val="none"/>
          <w:lang w:val="en-US" w:eastAsia="zh-CN"/>
        </w:rPr>
        <w:t>（师范类、地方公费师范生、独秀班、区级拔尖基地班、中外合作办学、中高计划等专业，需标注）</w:t>
      </w:r>
    </w:p>
    <w:p w14:paraId="1F886F92">
      <w:pPr>
        <w:spacing w:line="360" w:lineRule="auto"/>
        <w:rPr>
          <w:rFonts w:ascii="宋体" w:hAnsi="宋体" w:eastAsia="宋体" w:cs="宋体"/>
          <w:b/>
          <w:bCs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三、培养目标及毕业要求</w:t>
      </w:r>
    </w:p>
    <w:p w14:paraId="0CDAE586">
      <w:pPr>
        <w:spacing w:line="360" w:lineRule="auto"/>
        <w:rPr>
          <w:rFonts w:hint="default" w:ascii="宋体" w:hAnsi="宋体" w:eastAsia="宋体" w:cs="宋体"/>
          <w:b/>
          <w:bCs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（一）</w:t>
      </w:r>
      <w:r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  <w:t>培养类型：</w:t>
      </w:r>
      <w:r>
        <w:rPr>
          <w:rFonts w:hint="eastAsia" w:ascii="仿宋" w:hAnsi="仿宋" w:eastAsia="仿宋" w:cs="仿宋"/>
          <w:i/>
          <w:iCs/>
          <w:color w:val="FF0000"/>
          <w:szCs w:val="21"/>
          <w:highlight w:val="none"/>
          <w:lang w:val="en-US" w:eastAsia="zh-CN"/>
        </w:rPr>
        <w:t>师范学术型、师范应用型、非师范学术型、非师范应用型</w:t>
      </w:r>
    </w:p>
    <w:p w14:paraId="43DEBC31">
      <w:pPr>
        <w:spacing w:line="360" w:lineRule="auto"/>
        <w:rPr>
          <w:rFonts w:ascii="仿宋" w:hAnsi="仿宋" w:eastAsia="仿宋" w:cs="仿宋"/>
          <w:i/>
          <w:iCs/>
          <w:color w:val="FF0000"/>
          <w:szCs w:val="21"/>
        </w:rPr>
      </w:pP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（二）</w:t>
      </w:r>
      <w:r>
        <w:rPr>
          <w:rFonts w:hint="eastAsia" w:ascii="宋体" w:hAnsi="宋体" w:eastAsia="宋体" w:cs="宋体"/>
          <w:b/>
          <w:bCs/>
          <w:szCs w:val="21"/>
        </w:rPr>
        <w:t>培养目标</w:t>
      </w:r>
      <w:r>
        <w:rPr>
          <w:rFonts w:hint="eastAsia" w:ascii="仿宋" w:hAnsi="仿宋" w:eastAsia="仿宋" w:cs="仿宋"/>
          <w:i/>
          <w:iCs/>
          <w:color w:val="FF0000"/>
          <w:szCs w:val="21"/>
        </w:rPr>
        <w:t>（经过岗位实践5年后，能够做什么、成为什么样的人？）</w:t>
      </w:r>
    </w:p>
    <w:p w14:paraId="38E0BEAF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总体描述：……</w:t>
      </w:r>
    </w:p>
    <w:tbl>
      <w:tblPr>
        <w:tblStyle w:val="5"/>
        <w:tblW w:w="7707" w:type="dxa"/>
        <w:tblInd w:w="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7"/>
      </w:tblGrid>
      <w:tr w14:paraId="73E32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7" w:type="dxa"/>
          </w:tcPr>
          <w:p w14:paraId="0D56B6EE">
            <w:pPr>
              <w:rPr>
                <w:rFonts w:ascii="楷体" w:hAnsi="楷体" w:eastAsia="楷体" w:cs="楷体"/>
                <w:color w:val="0000CC"/>
                <w:szCs w:val="21"/>
              </w:rPr>
            </w:pPr>
            <w:r>
              <w:rPr>
                <w:rFonts w:hint="eastAsia" w:ascii="楷体" w:hAnsi="楷体" w:eastAsia="楷体" w:cs="楷体"/>
                <w:color w:val="0000CC"/>
                <w:szCs w:val="21"/>
              </w:rPr>
              <w:t>依据《中学教育专业认证标准》（第二级）对培养目标的要求，制定公开的、符合学校办学定位的、适应社会经济发展需要的培养目标；说明毕业生主要的就业领域与性质、主要的社会竞争优势，毕业后5年左右具备的能力及事业发展的预期等内容。　……</w:t>
            </w:r>
          </w:p>
          <w:p w14:paraId="2601CE84">
            <w:pPr>
              <w:rPr>
                <w:rFonts w:ascii="楷体" w:hAnsi="楷体" w:eastAsia="楷体" w:cs="楷体"/>
                <w:color w:val="0000CC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CC"/>
                <w:szCs w:val="21"/>
              </w:rPr>
              <w:t>要求：</w:t>
            </w:r>
            <w:r>
              <w:rPr>
                <w:rFonts w:hint="eastAsia" w:ascii="楷体" w:hAnsi="楷体" w:eastAsia="楷体" w:cs="楷体"/>
                <w:color w:val="0000CC"/>
                <w:szCs w:val="21"/>
              </w:rPr>
              <w:t>理念上要基于“学生中心、产出导向和持续改进”认证理念；</w:t>
            </w:r>
          </w:p>
          <w:p w14:paraId="03AAEC7E">
            <w:pPr>
              <w:rPr>
                <w:rFonts w:ascii="楷体" w:hAnsi="楷体" w:eastAsia="楷体" w:cs="楷体"/>
                <w:color w:val="0000CC"/>
                <w:szCs w:val="21"/>
              </w:rPr>
            </w:pPr>
            <w:r>
              <w:rPr>
                <w:rFonts w:hint="eastAsia" w:ascii="楷体" w:hAnsi="楷体" w:eastAsia="楷体" w:cs="楷体"/>
                <w:color w:val="0000CC"/>
                <w:szCs w:val="21"/>
              </w:rPr>
              <w:t xml:space="preserve">      策略上要具体围绕“一践行三学会”毕业要求进行对应分解；</w:t>
            </w:r>
          </w:p>
          <w:p w14:paraId="6C05ACC6">
            <w:pPr>
              <w:rPr>
                <w:rFonts w:ascii="楷体" w:hAnsi="楷体" w:eastAsia="楷体" w:cs="楷体"/>
                <w:color w:val="0000CC"/>
                <w:szCs w:val="21"/>
              </w:rPr>
            </w:pPr>
            <w:r>
              <w:rPr>
                <w:rFonts w:hint="eastAsia" w:ascii="楷体" w:hAnsi="楷体" w:eastAsia="楷体" w:cs="楷体"/>
                <w:color w:val="0000CC"/>
                <w:szCs w:val="21"/>
              </w:rPr>
              <w:t xml:space="preserve">      内容上要聚焦学生“知识、能力、素养”；</w:t>
            </w:r>
          </w:p>
          <w:p w14:paraId="43DE1DAD">
            <w:pPr>
              <w:rPr>
                <w:rFonts w:ascii="楷体" w:hAnsi="楷体" w:eastAsia="楷体" w:cs="楷体"/>
                <w:color w:val="0000CC"/>
                <w:szCs w:val="21"/>
              </w:rPr>
            </w:pPr>
            <w:r>
              <w:rPr>
                <w:rFonts w:hint="eastAsia" w:ascii="楷体" w:hAnsi="楷体" w:eastAsia="楷体" w:cs="楷体"/>
                <w:color w:val="0000CC"/>
                <w:szCs w:val="21"/>
              </w:rPr>
              <w:t xml:space="preserve">      目标上要着眼培养新时代高素质、专业化、创新型教师。</w:t>
            </w:r>
          </w:p>
          <w:p w14:paraId="363E1A2F">
            <w:pPr>
              <w:rPr>
                <w:rFonts w:ascii="楷体" w:hAnsi="楷体" w:eastAsia="楷体" w:cs="楷体"/>
                <w:color w:val="0000CC"/>
                <w:szCs w:val="21"/>
              </w:rPr>
            </w:pPr>
            <w:r>
              <w:rPr>
                <w:rFonts w:hint="eastAsia" w:ascii="楷体" w:hAnsi="楷体" w:eastAsia="楷体" w:cs="楷体"/>
                <w:color w:val="0000CC"/>
                <w:szCs w:val="21"/>
              </w:rPr>
              <w:t xml:space="preserve">      一践行：践行师德；三学会：学会教学（知识）、学会育人（能力）、学会发展（素养）</w:t>
            </w:r>
          </w:p>
        </w:tc>
      </w:tr>
    </w:tbl>
    <w:p w14:paraId="18128F5D">
      <w:pPr>
        <w:spacing w:line="360" w:lineRule="auto"/>
        <w:rPr>
          <w:rFonts w:ascii="宋体" w:hAnsi="宋体" w:eastAsia="宋体" w:cs="宋体"/>
          <w:szCs w:val="21"/>
        </w:rPr>
      </w:pPr>
    </w:p>
    <w:p w14:paraId="1962B792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根据XX专业培养目标的人才定位，对师范生毕业5年左右的职业发展预期目标分解如下：</w:t>
      </w:r>
      <w:r>
        <w:rPr>
          <w:rFonts w:hint="eastAsia" w:ascii="宋体" w:hAnsi="宋体" w:eastAsia="宋体" w:cs="宋体"/>
          <w:i/>
          <w:iCs/>
          <w:color w:val="0000FF"/>
          <w:szCs w:val="21"/>
        </w:rPr>
        <w:t>（培养目标内涵建议分解为5个）</w:t>
      </w:r>
    </w:p>
    <w:p w14:paraId="3C0AD721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1.……</w:t>
      </w:r>
      <w:r>
        <w:rPr>
          <w:rFonts w:hint="eastAsia" w:ascii="仿宋" w:hAnsi="仿宋" w:eastAsia="仿宋" w:cs="仿宋"/>
          <w:i/>
          <w:iCs/>
          <w:color w:val="0000FF"/>
          <w:szCs w:val="21"/>
        </w:rPr>
        <w:t>（进行描述，下同）</w:t>
      </w:r>
    </w:p>
    <w:p w14:paraId="6F35FB75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2.……</w:t>
      </w:r>
    </w:p>
    <w:p w14:paraId="2B716E30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3.……</w:t>
      </w:r>
    </w:p>
    <w:p w14:paraId="5384487F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4.……</w:t>
      </w:r>
    </w:p>
    <w:p w14:paraId="11CE5314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5.……</w:t>
      </w:r>
    </w:p>
    <w:p w14:paraId="52AAFB9E">
      <w:pPr>
        <w:spacing w:line="360" w:lineRule="auto"/>
        <w:rPr>
          <w:rFonts w:ascii="仿宋" w:hAnsi="仿宋" w:eastAsia="仿宋" w:cs="仿宋"/>
          <w:i/>
          <w:iCs/>
          <w:color w:val="FF0000"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（</w:t>
      </w: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Cs w:val="21"/>
        </w:rPr>
        <w:t>）毕业要求</w:t>
      </w:r>
      <w:r>
        <w:rPr>
          <w:rFonts w:hint="eastAsia" w:ascii="仿宋" w:hAnsi="仿宋" w:eastAsia="仿宋" w:cs="仿宋"/>
          <w:i/>
          <w:iCs/>
          <w:color w:val="FF0000"/>
          <w:szCs w:val="21"/>
        </w:rPr>
        <w:t>（学生经过学校学习能够具有什么知识、能力及素养)</w:t>
      </w:r>
    </w:p>
    <w:p w14:paraId="15FA5D27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■ 践行师德</w:t>
      </w:r>
    </w:p>
    <w:p w14:paraId="2B29A5B2">
      <w:pPr>
        <w:spacing w:line="360" w:lineRule="auto"/>
        <w:rPr>
          <w:rFonts w:ascii="仿宋" w:hAnsi="仿宋" w:eastAsia="仿宋" w:cs="仿宋"/>
          <w:i/>
          <w:iCs/>
          <w:color w:val="0000FF"/>
          <w:szCs w:val="21"/>
        </w:rPr>
      </w:pPr>
      <w:r>
        <w:rPr>
          <w:rFonts w:hint="eastAsia" w:ascii="宋体" w:hAnsi="宋体" w:eastAsia="宋体" w:cs="宋体"/>
          <w:szCs w:val="21"/>
        </w:rPr>
        <w:t>1.【师德规范】 ……</w:t>
      </w:r>
      <w:r>
        <w:rPr>
          <w:rFonts w:hint="eastAsia" w:ascii="仿宋" w:hAnsi="仿宋" w:eastAsia="仿宋" w:cs="仿宋"/>
          <w:i/>
          <w:iCs/>
          <w:color w:val="0000FF"/>
          <w:szCs w:val="21"/>
        </w:rPr>
        <w:t>（进行描述，下同）</w:t>
      </w:r>
    </w:p>
    <w:p w14:paraId="0DA78BCE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>.</w:t>
      </w: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Cs w:val="21"/>
        </w:rPr>
        <w:t>……</w:t>
      </w:r>
    </w:p>
    <w:p w14:paraId="70ADFC54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.2 </w:t>
      </w:r>
      <w:r>
        <w:rPr>
          <w:rFonts w:hint="eastAsia" w:ascii="宋体" w:hAnsi="宋体" w:eastAsia="宋体" w:cs="宋体"/>
          <w:szCs w:val="21"/>
        </w:rPr>
        <w:t>……</w:t>
      </w:r>
    </w:p>
    <w:p w14:paraId="1F44FB9E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.N </w:t>
      </w:r>
      <w:r>
        <w:rPr>
          <w:rFonts w:hint="eastAsia" w:ascii="宋体" w:hAnsi="宋体" w:eastAsia="宋体" w:cs="宋体"/>
          <w:szCs w:val="21"/>
        </w:rPr>
        <w:t>……</w:t>
      </w:r>
    </w:p>
    <w:p w14:paraId="702AC864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2.【教育情怀】 ……</w:t>
      </w:r>
    </w:p>
    <w:p w14:paraId="2287AB5C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2.</w:t>
      </w: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Cs w:val="21"/>
        </w:rPr>
        <w:t>……</w:t>
      </w:r>
    </w:p>
    <w:p w14:paraId="092B1633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2.2 </w:t>
      </w:r>
      <w:r>
        <w:rPr>
          <w:rFonts w:hint="eastAsia" w:ascii="宋体" w:hAnsi="宋体" w:eastAsia="宋体" w:cs="宋体"/>
          <w:szCs w:val="21"/>
        </w:rPr>
        <w:t>……</w:t>
      </w:r>
    </w:p>
    <w:p w14:paraId="11F337E2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2.N </w:t>
      </w:r>
      <w:r>
        <w:rPr>
          <w:rFonts w:hint="eastAsia" w:ascii="宋体" w:hAnsi="宋体" w:eastAsia="宋体" w:cs="宋体"/>
          <w:szCs w:val="21"/>
        </w:rPr>
        <w:t>……</w:t>
      </w:r>
    </w:p>
    <w:p w14:paraId="2CBE8A8E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■ 学会教学</w:t>
      </w:r>
    </w:p>
    <w:p w14:paraId="31042084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3.【学科素养】 ……</w:t>
      </w:r>
    </w:p>
    <w:p w14:paraId="5D2079C9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3.</w:t>
      </w: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Cs w:val="21"/>
        </w:rPr>
        <w:t>……</w:t>
      </w:r>
    </w:p>
    <w:p w14:paraId="418BE801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3.2 </w:t>
      </w:r>
      <w:r>
        <w:rPr>
          <w:rFonts w:hint="eastAsia" w:ascii="宋体" w:hAnsi="宋体" w:eastAsia="宋体" w:cs="宋体"/>
          <w:szCs w:val="21"/>
        </w:rPr>
        <w:t>……</w:t>
      </w:r>
    </w:p>
    <w:p w14:paraId="47194696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3.N </w:t>
      </w:r>
      <w:r>
        <w:rPr>
          <w:rFonts w:hint="eastAsia" w:ascii="宋体" w:hAnsi="宋体" w:eastAsia="宋体" w:cs="宋体"/>
          <w:szCs w:val="21"/>
        </w:rPr>
        <w:t>……</w:t>
      </w:r>
    </w:p>
    <w:p w14:paraId="5BC13AF3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4.【教学能力】 ……</w:t>
      </w:r>
    </w:p>
    <w:p w14:paraId="0E768028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4.</w:t>
      </w: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Cs w:val="21"/>
        </w:rPr>
        <w:t>……</w:t>
      </w:r>
    </w:p>
    <w:p w14:paraId="06603FEB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4.2 </w:t>
      </w:r>
      <w:r>
        <w:rPr>
          <w:rFonts w:hint="eastAsia" w:ascii="宋体" w:hAnsi="宋体" w:eastAsia="宋体" w:cs="宋体"/>
          <w:szCs w:val="21"/>
        </w:rPr>
        <w:t>……</w:t>
      </w:r>
    </w:p>
    <w:p w14:paraId="72A5E024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4.N </w:t>
      </w:r>
      <w:r>
        <w:rPr>
          <w:rFonts w:hint="eastAsia" w:ascii="宋体" w:hAnsi="宋体" w:eastAsia="宋体" w:cs="宋体"/>
          <w:szCs w:val="21"/>
        </w:rPr>
        <w:t>……</w:t>
      </w:r>
    </w:p>
    <w:p w14:paraId="66C33C7D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■ 学会育人</w:t>
      </w:r>
    </w:p>
    <w:p w14:paraId="342053BB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5.【班级指导】 ……</w:t>
      </w:r>
    </w:p>
    <w:p w14:paraId="59D65DA9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5.</w:t>
      </w: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Cs w:val="21"/>
        </w:rPr>
        <w:t>……</w:t>
      </w:r>
    </w:p>
    <w:p w14:paraId="1056CF06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5.2 </w:t>
      </w:r>
      <w:r>
        <w:rPr>
          <w:rFonts w:hint="eastAsia" w:ascii="宋体" w:hAnsi="宋体" w:eastAsia="宋体" w:cs="宋体"/>
          <w:szCs w:val="21"/>
        </w:rPr>
        <w:t>……</w:t>
      </w:r>
    </w:p>
    <w:p w14:paraId="2BB54372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5.N </w:t>
      </w:r>
      <w:r>
        <w:rPr>
          <w:rFonts w:hint="eastAsia" w:ascii="宋体" w:hAnsi="宋体" w:eastAsia="宋体" w:cs="宋体"/>
          <w:szCs w:val="21"/>
        </w:rPr>
        <w:t>……</w:t>
      </w:r>
    </w:p>
    <w:p w14:paraId="58F12863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6.【综合育人】 ……</w:t>
      </w:r>
    </w:p>
    <w:p w14:paraId="0C167D70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6.</w:t>
      </w: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Cs w:val="21"/>
        </w:rPr>
        <w:t>……</w:t>
      </w:r>
    </w:p>
    <w:p w14:paraId="7535528C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6.2 </w:t>
      </w:r>
      <w:r>
        <w:rPr>
          <w:rFonts w:hint="eastAsia" w:ascii="宋体" w:hAnsi="宋体" w:eastAsia="宋体" w:cs="宋体"/>
          <w:szCs w:val="21"/>
        </w:rPr>
        <w:t>……</w:t>
      </w:r>
    </w:p>
    <w:p w14:paraId="35A05FE1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6.N </w:t>
      </w:r>
      <w:r>
        <w:rPr>
          <w:rFonts w:hint="eastAsia" w:ascii="宋体" w:hAnsi="宋体" w:eastAsia="宋体" w:cs="宋体"/>
          <w:szCs w:val="21"/>
        </w:rPr>
        <w:t>……</w:t>
      </w:r>
    </w:p>
    <w:p w14:paraId="50891BDA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■ 学会发展</w:t>
      </w:r>
    </w:p>
    <w:p w14:paraId="1C95DEDF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7.【学会反思】 ……</w:t>
      </w:r>
    </w:p>
    <w:p w14:paraId="31EEC28F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7.</w:t>
      </w: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Cs w:val="21"/>
        </w:rPr>
        <w:t>……</w:t>
      </w:r>
    </w:p>
    <w:p w14:paraId="67692E17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7.2 </w:t>
      </w:r>
      <w:r>
        <w:rPr>
          <w:rFonts w:hint="eastAsia" w:ascii="宋体" w:hAnsi="宋体" w:eastAsia="宋体" w:cs="宋体"/>
          <w:szCs w:val="21"/>
        </w:rPr>
        <w:t>……</w:t>
      </w:r>
    </w:p>
    <w:p w14:paraId="7B29757A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7.N </w:t>
      </w:r>
      <w:r>
        <w:rPr>
          <w:rFonts w:hint="eastAsia" w:ascii="宋体" w:hAnsi="宋体" w:eastAsia="宋体" w:cs="宋体"/>
          <w:szCs w:val="21"/>
        </w:rPr>
        <w:t>……</w:t>
      </w:r>
    </w:p>
    <w:p w14:paraId="10C3F090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8.【沟通合作】 ……</w:t>
      </w:r>
    </w:p>
    <w:p w14:paraId="448302F7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8.</w:t>
      </w:r>
      <w:r>
        <w:rPr>
          <w:rFonts w:ascii="Times New Roman" w:hAnsi="Times New Roman"/>
          <w:sz w:val="18"/>
          <w:szCs w:val="18"/>
        </w:rPr>
        <w:t>1</w:t>
      </w:r>
      <w:r>
        <w:rPr>
          <w:rFonts w:hint="eastAsia" w:ascii="Times New Roman" w:hAnsi="Times New Roman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Cs w:val="21"/>
        </w:rPr>
        <w:t>……</w:t>
      </w:r>
    </w:p>
    <w:p w14:paraId="4CB433BB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8.2 </w:t>
      </w:r>
      <w:r>
        <w:rPr>
          <w:rFonts w:hint="eastAsia" w:ascii="宋体" w:hAnsi="宋体" w:eastAsia="宋体" w:cs="宋体"/>
          <w:szCs w:val="21"/>
        </w:rPr>
        <w:t>……</w:t>
      </w:r>
    </w:p>
    <w:p w14:paraId="7D130A5C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8.N </w:t>
      </w:r>
      <w:r>
        <w:rPr>
          <w:rFonts w:hint="eastAsia" w:ascii="宋体" w:hAnsi="宋体" w:eastAsia="宋体" w:cs="宋体"/>
          <w:szCs w:val="21"/>
        </w:rPr>
        <w:t>……</w:t>
      </w:r>
    </w:p>
    <w:p w14:paraId="245FE769"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（</w:t>
      </w: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Cs w:val="21"/>
        </w:rPr>
        <w:t>）毕业要求对培养目标的支撑矩阵图</w:t>
      </w:r>
    </w:p>
    <w:p w14:paraId="7F6A9529">
      <w:pPr>
        <w:rPr>
          <w:rFonts w:ascii="楷体" w:hAnsi="楷体" w:eastAsia="楷体" w:cs="楷体"/>
          <w:color w:val="FF0000"/>
          <w:szCs w:val="21"/>
        </w:rPr>
      </w:pPr>
      <w:r>
        <w:rPr>
          <w:rFonts w:hint="eastAsia" w:ascii="楷体" w:hAnsi="楷体" w:eastAsia="楷体" w:cs="楷体"/>
          <w:color w:val="FF0000"/>
          <w:szCs w:val="21"/>
        </w:rPr>
        <w:t>1.要求将每项毕业要求分解成可教、可学、可评、可达成的指标点，建议2-4个。</w:t>
      </w:r>
    </w:p>
    <w:p w14:paraId="0BAC969E">
      <w:pPr>
        <w:rPr>
          <w:rFonts w:ascii="楷体" w:hAnsi="楷体" w:eastAsia="楷体" w:cs="楷体"/>
          <w:color w:val="FF0000"/>
          <w:szCs w:val="21"/>
        </w:rPr>
      </w:pPr>
      <w:r>
        <w:rPr>
          <w:rFonts w:hint="eastAsia" w:ascii="楷体" w:hAnsi="楷体" w:eastAsia="楷体" w:cs="楷体"/>
          <w:color w:val="FF0000"/>
          <w:szCs w:val="21"/>
        </w:rPr>
        <w:t>2.在矩阵中用“√”表示毕业要求对于各项培养目标的支撑。</w:t>
      </w:r>
    </w:p>
    <w:tbl>
      <w:tblPr>
        <w:tblStyle w:val="4"/>
        <w:tblW w:w="8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399"/>
        <w:gridCol w:w="1399"/>
        <w:gridCol w:w="1399"/>
        <w:gridCol w:w="1399"/>
        <w:gridCol w:w="1401"/>
      </w:tblGrid>
      <w:tr w14:paraId="38800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</w:tcPr>
          <w:p w14:paraId="35E6DC0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毕业要求</w:t>
            </w:r>
          </w:p>
        </w:tc>
        <w:tc>
          <w:tcPr>
            <w:tcW w:w="1399" w:type="dxa"/>
          </w:tcPr>
          <w:p w14:paraId="744A636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培养目标1</w:t>
            </w:r>
          </w:p>
        </w:tc>
        <w:tc>
          <w:tcPr>
            <w:tcW w:w="1399" w:type="dxa"/>
          </w:tcPr>
          <w:p w14:paraId="2C16FCD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培养目标2</w:t>
            </w:r>
          </w:p>
        </w:tc>
        <w:tc>
          <w:tcPr>
            <w:tcW w:w="1399" w:type="dxa"/>
          </w:tcPr>
          <w:p w14:paraId="3D6F35E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培养目标3</w:t>
            </w:r>
          </w:p>
        </w:tc>
        <w:tc>
          <w:tcPr>
            <w:tcW w:w="1399" w:type="dxa"/>
          </w:tcPr>
          <w:p w14:paraId="131CDD1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培养目标4</w:t>
            </w:r>
          </w:p>
        </w:tc>
        <w:tc>
          <w:tcPr>
            <w:tcW w:w="1401" w:type="dxa"/>
          </w:tcPr>
          <w:p w14:paraId="04C9309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培养目标5</w:t>
            </w:r>
          </w:p>
        </w:tc>
      </w:tr>
      <w:tr w14:paraId="7C5CC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restart"/>
            <w:vAlign w:val="center"/>
          </w:tcPr>
          <w:p w14:paraId="2D08CD0F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毕业要求1</w:t>
            </w:r>
          </w:p>
          <w:p w14:paraId="42387C32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【师德规范】</w:t>
            </w:r>
          </w:p>
        </w:tc>
        <w:tc>
          <w:tcPr>
            <w:tcW w:w="1399" w:type="dxa"/>
            <w:vAlign w:val="center"/>
          </w:tcPr>
          <w:p w14:paraId="7052ECE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9" w:type="dxa"/>
            <w:vAlign w:val="center"/>
          </w:tcPr>
          <w:p w14:paraId="5A6B266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31BF606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7668EF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148DDC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75010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6512896E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AE4BB4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C5F561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98CBE3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8EB16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6888185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70DDC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780AC10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43CAF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A8784A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51168A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A65533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3C8C5D5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68C04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restart"/>
            <w:vAlign w:val="center"/>
          </w:tcPr>
          <w:p w14:paraId="596CA44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毕业要求2</w:t>
            </w:r>
          </w:p>
          <w:p w14:paraId="6363D2C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【教育情怀】</w:t>
            </w:r>
          </w:p>
        </w:tc>
        <w:tc>
          <w:tcPr>
            <w:tcW w:w="1399" w:type="dxa"/>
            <w:vAlign w:val="center"/>
          </w:tcPr>
          <w:p w14:paraId="73B885E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583B58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D19A5A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D73A9E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3B9A2F3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133B8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99" w:type="dxa"/>
            <w:vMerge w:val="continue"/>
          </w:tcPr>
          <w:p w14:paraId="1E49F3CF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101BC7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01BA48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9D7CED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3010971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6D4202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B191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100346E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387342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F24AA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614BA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C3B0A8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0D7B6DA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2FB8F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restart"/>
            <w:vAlign w:val="center"/>
          </w:tcPr>
          <w:p w14:paraId="2AB048B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毕业要求3</w:t>
            </w:r>
          </w:p>
          <w:p w14:paraId="2288AE8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【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学科素养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】</w:t>
            </w:r>
          </w:p>
        </w:tc>
        <w:tc>
          <w:tcPr>
            <w:tcW w:w="1399" w:type="dxa"/>
            <w:vAlign w:val="center"/>
          </w:tcPr>
          <w:p w14:paraId="1FA302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B41E60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08759A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797309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68D07D1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703FC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4537F46E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C4AE2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C6F0C8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9DC7D4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A0AD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266AC14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8CFD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234865E6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8EBED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4DCDEE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0E553C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C6E46E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2A3EE60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22F4A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restart"/>
            <w:vAlign w:val="center"/>
          </w:tcPr>
          <w:p w14:paraId="1DE37B4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毕业要求4</w:t>
            </w:r>
          </w:p>
          <w:p w14:paraId="74D17DF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【教学能力】</w:t>
            </w:r>
          </w:p>
        </w:tc>
        <w:tc>
          <w:tcPr>
            <w:tcW w:w="1399" w:type="dxa"/>
            <w:vAlign w:val="center"/>
          </w:tcPr>
          <w:p w14:paraId="1AF58A1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1DFD17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7B9314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F14CE4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6E46CA6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0CA07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15E669EF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0B84F5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AAACF8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4386AC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D09EE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4E2322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588D3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99" w:type="dxa"/>
            <w:vMerge w:val="continue"/>
          </w:tcPr>
          <w:p w14:paraId="5DF63FE4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3F2BDD5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3A3D663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479B9B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EC35E3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4CE320A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CEA2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restart"/>
            <w:vAlign w:val="center"/>
          </w:tcPr>
          <w:p w14:paraId="61AAFB8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毕业要求5</w:t>
            </w:r>
          </w:p>
          <w:p w14:paraId="4788A5F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【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班级指导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】</w:t>
            </w:r>
          </w:p>
        </w:tc>
        <w:tc>
          <w:tcPr>
            <w:tcW w:w="1399" w:type="dxa"/>
            <w:vAlign w:val="center"/>
          </w:tcPr>
          <w:p w14:paraId="21105E5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236BA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1F2F5D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7B0EC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3078F0A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1EB59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305956DD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3C9ABC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59EA57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876EC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87A734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1A4CB17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0B06E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2E830278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E17083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8A3437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03A86A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7E069E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36943AC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540B2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99" w:type="dxa"/>
            <w:vMerge w:val="restart"/>
            <w:vAlign w:val="center"/>
          </w:tcPr>
          <w:p w14:paraId="47B74B9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毕业要求6</w:t>
            </w:r>
          </w:p>
          <w:p w14:paraId="7D5E8EC6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【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综合育人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】</w:t>
            </w:r>
          </w:p>
        </w:tc>
        <w:tc>
          <w:tcPr>
            <w:tcW w:w="1399" w:type="dxa"/>
            <w:vAlign w:val="center"/>
          </w:tcPr>
          <w:p w14:paraId="5DD0128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3BE9CF0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1E6020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8425E5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5254C42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71B8C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5DE50CC1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C47597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083770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0E8399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7B70AA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46F0FB8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12E0C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7D018C8B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66F16B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3A7503D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1E4145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631083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5B44C57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5F846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restart"/>
            <w:vAlign w:val="center"/>
          </w:tcPr>
          <w:p w14:paraId="69EE172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毕业要求7</w:t>
            </w:r>
          </w:p>
          <w:p w14:paraId="2B0C0D92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【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学会反思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】</w:t>
            </w:r>
          </w:p>
        </w:tc>
        <w:tc>
          <w:tcPr>
            <w:tcW w:w="1399" w:type="dxa"/>
            <w:vAlign w:val="center"/>
          </w:tcPr>
          <w:p w14:paraId="2E60B47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44E73B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687BC7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D1A5CE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3D9F594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3D3A3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63776266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B859E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75F0A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E676E2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6FB1AF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15F6E50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788D6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3D7ADFE1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D5DFC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140F2E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D78CC2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C7FE41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0524E75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1414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restart"/>
            <w:vAlign w:val="center"/>
          </w:tcPr>
          <w:p w14:paraId="66F7BA26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毕业要求8</w:t>
            </w:r>
          </w:p>
          <w:p w14:paraId="17411DA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【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沟通合作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】</w:t>
            </w:r>
          </w:p>
        </w:tc>
        <w:tc>
          <w:tcPr>
            <w:tcW w:w="1399" w:type="dxa"/>
            <w:vAlign w:val="center"/>
          </w:tcPr>
          <w:p w14:paraId="083E691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7D52E3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412315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780EFB6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61C5CDA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1E304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99" w:type="dxa"/>
            <w:vMerge w:val="continue"/>
          </w:tcPr>
          <w:p w14:paraId="12F431A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3E94A7B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2570C34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6DA15A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67FFB0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77797ED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5D1C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9" w:type="dxa"/>
            <w:vMerge w:val="continue"/>
          </w:tcPr>
          <w:p w14:paraId="3E0E7BE7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4678DD3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5557951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F4E8BA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07D0D52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1" w:type="dxa"/>
            <w:vAlign w:val="center"/>
          </w:tcPr>
          <w:p w14:paraId="3025E46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674AC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hint="eastAsia" w:ascii="楷体" w:hAnsi="楷体" w:eastAsia="楷体" w:cs="楷体"/>
          <w:b/>
          <w:bCs/>
          <w:color w:val="0000FF"/>
          <w:szCs w:val="21"/>
        </w:rPr>
      </w:pPr>
    </w:p>
    <w:p w14:paraId="4FBFF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b/>
          <w:bCs/>
          <w:color w:val="0000FF"/>
          <w:szCs w:val="21"/>
        </w:rPr>
      </w:pPr>
      <w:r>
        <w:rPr>
          <w:rFonts w:hint="eastAsia" w:ascii="楷体" w:hAnsi="楷体" w:eastAsia="楷体" w:cs="楷体"/>
          <w:b/>
          <w:bCs/>
          <w:color w:val="0000FF"/>
          <w:szCs w:val="21"/>
        </w:rPr>
        <w:t>二级指标点的分解可以从两个维度进行：</w:t>
      </w:r>
    </w:p>
    <w:p w14:paraId="17701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b/>
          <w:bCs/>
          <w:color w:val="0000FF"/>
          <w:szCs w:val="21"/>
        </w:rPr>
      </w:pPr>
      <w:r>
        <w:rPr>
          <w:rFonts w:hint="eastAsia" w:ascii="楷体" w:hAnsi="楷体" w:eastAsia="楷体" w:cs="楷体"/>
          <w:b/>
          <w:bCs/>
          <w:color w:val="0000FF"/>
          <w:szCs w:val="21"/>
        </w:rPr>
        <w:t>（1）按知识、能力、情感态度价值观分解：</w:t>
      </w:r>
    </w:p>
    <w:p w14:paraId="53D24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示例1：</w:t>
      </w:r>
    </w:p>
    <w:p w14:paraId="0D285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毕业要求1：熟悉中国特色社会主义理论体系，自觉践行社会主义核心价值观，能够用辩证的观点认识问题，看待世界；执行党的教育方针，遵守教师职业道德规范，立德树人，立志成为有理想信念、有道德情操、有仁爱之心的合格的人民教师。</w:t>
      </w:r>
    </w:p>
    <w:p w14:paraId="53E16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分解：</w:t>
      </w:r>
    </w:p>
    <w:p w14:paraId="3E4E9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1.1 能够识记并复述社会主义核心价值观的具体内容；能够通过相关课程的学习掌握教师职业道德规范的具体要求，明晰党的教育方针的基本内容；掌握马克思主义的基本理论与方法。(知识层次)</w:t>
      </w:r>
    </w:p>
    <w:p w14:paraId="5DF48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1.2 能够使用辩证唯物主义的基本方法认识问题，能够辩证的看待相关社会、教育热点问题，具备一定的批判性思维能力。（能力层次）</w:t>
      </w:r>
    </w:p>
    <w:p w14:paraId="1430C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1.3 能够自觉践行社会主义核心价值观，执行党的教育方针，立德树人，立志成为有理想信念、有道德情操、有仁爱之心的合格的人民教师（情感态度与价值观层次）。</w:t>
      </w:r>
    </w:p>
    <w:p w14:paraId="66905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b/>
          <w:bCs/>
          <w:color w:val="0000FF"/>
          <w:szCs w:val="21"/>
        </w:rPr>
      </w:pPr>
      <w:r>
        <w:rPr>
          <w:rFonts w:hint="eastAsia" w:ascii="楷体" w:hAnsi="楷体" w:eastAsia="楷体" w:cs="楷体"/>
          <w:b/>
          <w:bCs/>
          <w:color w:val="0000FF"/>
          <w:szCs w:val="21"/>
        </w:rPr>
        <w:t>（2）按知识的体系结构分解：</w:t>
      </w:r>
    </w:p>
    <w:p w14:paraId="10DAF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示例2：</w:t>
      </w:r>
    </w:p>
    <w:p w14:paraId="44E0E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毕业要求3：具有一定的人文素养和科学素质；掌握本专业所必须的数学、物理学等相关学科基本理论和基本知识，具备一定的科学思维方法，能够用联系的观点、实践的观点分析问题。</w:t>
      </w:r>
    </w:p>
    <w:p w14:paraId="475A3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分解：</w:t>
      </w:r>
    </w:p>
    <w:p w14:paraId="676CA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3.1了解重要的中国传统文化以及中华文明发展概况，具有基本的文学、艺术修养；能够用联系的观点、实践的观点分析问题。（人文素养与相应能力）</w:t>
      </w:r>
    </w:p>
    <w:p w14:paraId="3491F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3.2掌握一定的物理学知识，能够应用物理力学、热学、光学、电磁学等原理解决化学及化工中遇到的问题。（物理学，包括了知识与解决问题的能力）</w:t>
      </w:r>
    </w:p>
    <w:p w14:paraId="41606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3.3掌握一定数学基础知识，并能应用微积分等相关知识及方法分析、解决化学化工中的基本问题。（数学，包括了数学知识与分析、解决问题的能力）</w:t>
      </w:r>
    </w:p>
    <w:p w14:paraId="00204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3.4掌握必要的信息技术和计算机应用能力，熟悉科技文献检索方法，具备科技报告或论文撰写的基本能力。（信息技术知识与相应能力）</w:t>
      </w:r>
    </w:p>
    <w:p w14:paraId="7698E1A9"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四、学制和修业年限</w:t>
      </w:r>
    </w:p>
    <w:p w14:paraId="2C3EBEB3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eastAsia="zh-CN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一</w:t>
      </w:r>
      <w:r>
        <w:rPr>
          <w:rFonts w:hint="eastAsia" w:ascii="宋体" w:hAnsi="宋体" w:eastAsia="宋体" w:cs="宋体"/>
          <w:szCs w:val="21"/>
          <w:lang w:eastAsia="zh-CN"/>
        </w:rPr>
        <w:t>）</w:t>
      </w:r>
      <w:r>
        <w:rPr>
          <w:rFonts w:hint="eastAsia" w:ascii="宋体" w:hAnsi="宋体" w:eastAsia="宋体" w:cs="宋体"/>
          <w:szCs w:val="21"/>
        </w:rPr>
        <w:t>学制：标准学制为4年，实行弹性学制和学分制管理。</w:t>
      </w:r>
    </w:p>
    <w:p w14:paraId="35DBBF20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eastAsia="zh-CN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szCs w:val="21"/>
          <w:lang w:eastAsia="zh-CN"/>
        </w:rPr>
        <w:t>）</w:t>
      </w:r>
      <w:r>
        <w:rPr>
          <w:rFonts w:hint="eastAsia" w:ascii="宋体" w:hAnsi="宋体" w:eastAsia="宋体" w:cs="宋体"/>
          <w:szCs w:val="21"/>
        </w:rPr>
        <w:t>修业年限：可在3-6年内完成学业。</w:t>
      </w:r>
    </w:p>
    <w:p w14:paraId="64E1E1BB">
      <w:pPr>
        <w:spacing w:line="360" w:lineRule="auto"/>
        <w:rPr>
          <w:rFonts w:ascii="宋体" w:hAnsi="宋体" w:eastAsia="宋体" w:cs="宋体"/>
          <w:b/>
          <w:bCs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五、所属学科门类及相近专业</w:t>
      </w:r>
    </w:p>
    <w:p w14:paraId="54941F49">
      <w:pPr>
        <w:spacing w:line="360" w:lineRule="auto"/>
        <w:rPr>
          <w:rFonts w:hint="eastAsia" w:ascii="仿宋" w:hAnsi="仿宋" w:eastAsia="仿宋" w:cs="仿宋"/>
          <w:i/>
          <w:iCs/>
          <w:color w:val="FF0000"/>
          <w:szCs w:val="21"/>
          <w:lang w:eastAsia="zh-CN"/>
        </w:rPr>
      </w:pPr>
      <w:r>
        <w:rPr>
          <w:rFonts w:hint="eastAsia" w:ascii="宋体" w:hAnsi="宋体" w:eastAsia="宋体" w:cs="宋体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Cs w:val="21"/>
          <w:highlight w:val="none"/>
        </w:rPr>
        <w:t>所属学科门类：……。</w:t>
      </w:r>
      <w:r>
        <w:rPr>
          <w:rFonts w:hint="eastAsia" w:ascii="仿宋" w:hAnsi="仿宋" w:eastAsia="仿宋" w:cs="仿宋"/>
          <w:i/>
          <w:iCs/>
          <w:color w:val="FF0000"/>
          <w:szCs w:val="21"/>
          <w:lang w:eastAsia="zh-CN"/>
        </w:rPr>
        <w:t>（</w:t>
      </w:r>
      <w:r>
        <w:rPr>
          <w:rFonts w:hint="eastAsia" w:ascii="仿宋" w:hAnsi="仿宋" w:eastAsia="仿宋" w:cs="仿宋"/>
          <w:i/>
          <w:iCs/>
          <w:color w:val="FF0000"/>
          <w:szCs w:val="21"/>
          <w:lang w:val="en-US" w:eastAsia="zh-CN"/>
        </w:rPr>
        <w:t>哲学、经济学、法学、教育学、文学、历史学、理学、工学、农学、医学、医学、管理学、艺术学</w:t>
      </w:r>
      <w:r>
        <w:rPr>
          <w:rFonts w:hint="eastAsia" w:ascii="仿宋" w:hAnsi="仿宋" w:eastAsia="仿宋" w:cs="仿宋"/>
          <w:i/>
          <w:iCs/>
          <w:color w:val="FF0000"/>
          <w:szCs w:val="21"/>
          <w:lang w:eastAsia="zh-CN"/>
        </w:rPr>
        <w:t>）</w:t>
      </w:r>
    </w:p>
    <w:p w14:paraId="20ED0231">
      <w:pPr>
        <w:spacing w:line="360" w:lineRule="auto"/>
        <w:rPr>
          <w:rFonts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Cs w:val="21"/>
          <w:highlight w:val="none"/>
        </w:rPr>
        <w:t>相近专业：……。</w:t>
      </w:r>
    </w:p>
    <w:p w14:paraId="424C3460"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六、专业核心课程</w:t>
      </w:r>
    </w:p>
    <w:p w14:paraId="34A2EA68">
      <w:pPr>
        <w:spacing w:line="360" w:lineRule="auto"/>
        <w:ind w:firstLine="420"/>
        <w:rPr>
          <w:rFonts w:hint="default" w:ascii="楷体" w:hAnsi="楷体" w:eastAsia="楷体" w:cs="楷体"/>
          <w:color w:val="0000FF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</w:rPr>
        <w:t>……</w:t>
      </w:r>
      <w:r>
        <w:rPr>
          <w:rFonts w:hint="eastAsia" w:ascii="楷体" w:hAnsi="楷体" w:eastAsia="楷体" w:cs="楷体"/>
          <w:color w:val="0000FF"/>
          <w:szCs w:val="21"/>
          <w:lang w:val="en-US" w:eastAsia="zh-CN"/>
        </w:rPr>
        <w:t>要求与后续专业核心课程列表务必对应。</w:t>
      </w:r>
    </w:p>
    <w:p w14:paraId="172799EB">
      <w:pPr>
        <w:spacing w:line="360" w:lineRule="auto"/>
        <w:rPr>
          <w:rFonts w:ascii="宋体" w:hAnsi="宋体" w:eastAsia="宋体" w:cs="宋体"/>
          <w:b/>
          <w:bCs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七、主要实验及实践教学要求</w:t>
      </w:r>
    </w:p>
    <w:p w14:paraId="4478B464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（一）课堂实验实训教学</w:t>
      </w:r>
    </w:p>
    <w:p w14:paraId="06600906">
      <w:pPr>
        <w:spacing w:line="360" w:lineRule="auto"/>
        <w:rPr>
          <w:rFonts w:ascii="宋体" w:hAnsi="宋体" w:eastAsia="宋体" w:cs="宋体"/>
          <w:color w:val="FF0000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……</w:t>
      </w:r>
      <w:r>
        <w:rPr>
          <w:rFonts w:hint="eastAsia" w:ascii="仿宋" w:hAnsi="仿宋" w:eastAsia="仿宋" w:cs="仿宋"/>
          <w:i/>
          <w:iCs/>
          <w:color w:val="FF0000"/>
          <w:szCs w:val="21"/>
        </w:rPr>
        <w:t>（要有具体的描述，下同）</w:t>
      </w:r>
    </w:p>
    <w:p w14:paraId="7F869543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（二）教育见习或专业见习</w:t>
      </w:r>
    </w:p>
    <w:p w14:paraId="27935AA1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……</w:t>
      </w:r>
    </w:p>
    <w:p w14:paraId="7A82CF21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（三）教育实习或专业实习</w:t>
      </w:r>
    </w:p>
    <w:p w14:paraId="1B02C50F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……</w:t>
      </w:r>
    </w:p>
    <w:p w14:paraId="762C4306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（四）毕业论文或毕业设计</w:t>
      </w:r>
    </w:p>
    <w:p w14:paraId="2A968AC4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……</w:t>
      </w:r>
    </w:p>
    <w:p w14:paraId="3E86A849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（五）社会调查</w:t>
      </w:r>
    </w:p>
    <w:p w14:paraId="3F5E3BB3">
      <w:pPr>
        <w:spacing w:line="360" w:lineRule="auto"/>
        <w:ind w:firstLine="42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……</w:t>
      </w:r>
    </w:p>
    <w:p w14:paraId="66C6B67A">
      <w:pPr>
        <w:spacing w:line="360" w:lineRule="auto"/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八、毕业</w:t>
      </w:r>
      <w:r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  <w:t>最低</w:t>
      </w:r>
      <w:r>
        <w:rPr>
          <w:rFonts w:hint="eastAsia" w:ascii="宋体" w:hAnsi="宋体" w:eastAsia="宋体" w:cs="宋体"/>
          <w:b/>
          <w:bCs/>
          <w:szCs w:val="21"/>
          <w:highlight w:val="none"/>
        </w:rPr>
        <w:t>学分与学位</w:t>
      </w:r>
      <w:r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  <w:t>授予</w:t>
      </w:r>
    </w:p>
    <w:p w14:paraId="627626F6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（一）毕业最低学分要求：……学分。</w:t>
      </w:r>
    </w:p>
    <w:p w14:paraId="3F7ECA4B">
      <w:pPr>
        <w:spacing w:line="360" w:lineRule="auto"/>
        <w:rPr>
          <w:rFonts w:ascii="宋体" w:hAnsi="宋体" w:eastAsia="宋体" w:cs="宋体"/>
          <w:b/>
          <w:bCs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</w:rPr>
        <w:t>（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szCs w:val="21"/>
          <w:highlight w:val="none"/>
        </w:rPr>
        <w:t>）学位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授予</w:t>
      </w:r>
      <w:r>
        <w:rPr>
          <w:rFonts w:hint="eastAsia" w:ascii="宋体" w:hAnsi="宋体" w:eastAsia="宋体" w:cs="宋体"/>
          <w:szCs w:val="21"/>
          <w:highlight w:val="none"/>
        </w:rPr>
        <w:t>：……学士学位。</w:t>
      </w:r>
    </w:p>
    <w:p w14:paraId="209B2F0B">
      <w:pPr>
        <w:spacing w:line="360" w:lineRule="auto"/>
        <w:rPr>
          <w:rFonts w:ascii="宋体" w:hAnsi="宋体" w:eastAsia="宋体" w:cs="宋体"/>
          <w:b/>
          <w:bCs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九、课程结构与学分分布比例</w:t>
      </w:r>
    </w:p>
    <w:tbl>
      <w:tblPr>
        <w:tblStyle w:val="4"/>
        <w:tblW w:w="8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7"/>
        <w:gridCol w:w="2295"/>
        <w:gridCol w:w="932"/>
        <w:gridCol w:w="1040"/>
        <w:gridCol w:w="1130"/>
        <w:gridCol w:w="1050"/>
      </w:tblGrid>
      <w:tr w14:paraId="2A21F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403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E20A2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课程平台与性质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2ACF6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学分数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F89A670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分布比例</w:t>
            </w:r>
          </w:p>
        </w:tc>
      </w:tr>
      <w:tr w14:paraId="76F78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4" w:hRule="exact"/>
          <w:jc w:val="center"/>
        </w:trPr>
        <w:tc>
          <w:tcPr>
            <w:tcW w:w="173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1C42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通识教育</w:t>
            </w: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课程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E4A77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仿宋_GB2312"/>
                <w:szCs w:val="21"/>
                <w:lang w:val="zh-CN"/>
              </w:rPr>
              <w:t>通识基础课程（</w:t>
            </w:r>
            <w:r>
              <w:rPr>
                <w:rFonts w:ascii="Times New Roman" w:hAnsi="Times New Roman" w:cs="仿宋_GB2312"/>
                <w:szCs w:val="21"/>
                <w:lang w:val="zh-CN"/>
              </w:rPr>
              <w:t>必修</w:t>
            </w:r>
            <w:r>
              <w:rPr>
                <w:rFonts w:hint="eastAsia" w:ascii="Times New Roman" w:hAnsi="Times New Roman" w:cs="仿宋_GB2312"/>
                <w:szCs w:val="21"/>
                <w:lang w:val="zh-CN"/>
              </w:rPr>
              <w:t>）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B5B2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805FD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D8E65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6516699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</w:tr>
      <w:tr w14:paraId="4FD48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1" w:hRule="exact"/>
          <w:jc w:val="center"/>
        </w:trPr>
        <w:tc>
          <w:tcPr>
            <w:tcW w:w="173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ADA94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47EB0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通识选修课程（</w:t>
            </w:r>
            <w:r>
              <w:rPr>
                <w:rFonts w:ascii="Times New Roman" w:hAnsi="Times New Roman" w:cs="仿宋_GB2312"/>
                <w:szCs w:val="21"/>
                <w:lang w:val="zh-CN"/>
              </w:rPr>
              <w:t>选修</w:t>
            </w:r>
            <w:r>
              <w:rPr>
                <w:rFonts w:hint="eastAsia" w:ascii="Times New Roman" w:hAnsi="Times New Roman" w:cs="仿宋_GB2312"/>
                <w:szCs w:val="21"/>
                <w:lang w:val="zh-CN"/>
              </w:rPr>
              <w:t>）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C149D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872DE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18FF3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234A5BF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</w:tr>
      <w:tr w14:paraId="335B2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  <w:jc w:val="center"/>
        </w:trPr>
        <w:tc>
          <w:tcPr>
            <w:tcW w:w="173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C35FBF4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专业教育</w:t>
            </w:r>
            <w:r>
              <w:rPr>
                <w:rFonts w:ascii="Times New Roman" w:hAnsi="Times New Roman" w:cs="仿宋_GB2312"/>
                <w:szCs w:val="21"/>
                <w:lang w:val="zh-CN"/>
              </w:rPr>
              <w:t>课程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982D2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专业</w:t>
            </w:r>
            <w:r>
              <w:rPr>
                <w:rFonts w:ascii="Times New Roman" w:hAnsi="Times New Roman" w:cs="仿宋_GB2312"/>
                <w:szCs w:val="21"/>
                <w:lang w:val="zh-CN"/>
              </w:rPr>
              <w:t>基础课程</w:t>
            </w:r>
            <w:r>
              <w:rPr>
                <w:rFonts w:hint="eastAsia" w:ascii="Times New Roman" w:hAnsi="Times New Roman" w:cs="仿宋_GB2312"/>
                <w:szCs w:val="21"/>
                <w:lang w:val="zh-CN"/>
              </w:rPr>
              <w:t>（</w:t>
            </w:r>
            <w:r>
              <w:rPr>
                <w:rFonts w:ascii="Times New Roman" w:hAnsi="Times New Roman" w:cs="仿宋_GB2312"/>
                <w:szCs w:val="21"/>
                <w:lang w:val="zh-CN"/>
              </w:rPr>
              <w:t>必修</w:t>
            </w:r>
            <w:r>
              <w:rPr>
                <w:rFonts w:hint="eastAsia" w:ascii="Times New Roman" w:hAnsi="Times New Roman" w:cs="仿宋_GB2312"/>
                <w:szCs w:val="21"/>
                <w:lang w:val="zh-CN"/>
              </w:rPr>
              <w:t>）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D566F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86AC02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8A489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F3F948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</w:tr>
      <w:tr w14:paraId="53847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  <w:jc w:val="center"/>
        </w:trPr>
        <w:tc>
          <w:tcPr>
            <w:tcW w:w="1737" w:type="dxa"/>
            <w:vMerge w:val="continue"/>
            <w:tcBorders>
              <w:right w:val="single" w:color="auto" w:sz="4" w:space="0"/>
            </w:tcBorders>
            <w:vAlign w:val="center"/>
          </w:tcPr>
          <w:p w14:paraId="19856E4D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default" w:ascii="Times New Roman" w:hAnsi="Times New Roman" w:cs="仿宋_GB2312"/>
                <w:szCs w:val="21"/>
                <w:lang w:val="en-US" w:eastAsia="zh-CN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AC0D3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default" w:ascii="Times New Roman" w:hAnsi="Times New Roman" w:cs="仿宋_GB2312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专业核心课程（必修）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687E3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7EF4A7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ADFA0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</w:tcBorders>
            <w:vAlign w:val="center"/>
          </w:tcPr>
          <w:p w14:paraId="05EAA1DF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</w:tr>
      <w:tr w14:paraId="16B0C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  <w:jc w:val="center"/>
        </w:trPr>
        <w:tc>
          <w:tcPr>
            <w:tcW w:w="1737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FEF0F7B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default" w:ascii="Times New Roman" w:hAnsi="Times New Roman" w:cs="仿宋_GB2312"/>
                <w:szCs w:val="21"/>
                <w:lang w:val="en-US" w:eastAsia="zh-CN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7C983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Times New Roman" w:hAnsi="Times New Roman" w:cs="仿宋_GB2312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专业拓展课程（选修）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0E9E5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1DA5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177A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AAF7B19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</w:tr>
      <w:tr w14:paraId="74108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  <w:jc w:val="center"/>
        </w:trPr>
        <w:tc>
          <w:tcPr>
            <w:tcW w:w="173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5CB4FF5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default" w:ascii="Times New Roman" w:hAnsi="Times New Roman" w:cs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教师教育课程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AB8B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default" w:ascii="Times New Roman" w:hAnsi="Times New Roman" w:cs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必修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6413B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D90D4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0E5D5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A39492D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</w:tr>
      <w:tr w14:paraId="74616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exact"/>
          <w:jc w:val="center"/>
        </w:trPr>
        <w:tc>
          <w:tcPr>
            <w:tcW w:w="1737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A519254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default" w:ascii="Times New Roman" w:hAnsi="Times New Roman" w:cs="仿宋_GB2312"/>
                <w:szCs w:val="21"/>
                <w:lang w:val="en-US" w:eastAsia="zh-CN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4484E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default" w:ascii="Times New Roman" w:hAnsi="Times New Roman" w:cs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仿宋_GB2312"/>
                <w:szCs w:val="21"/>
                <w:lang w:val="en-US" w:eastAsia="zh-CN"/>
              </w:rPr>
              <w:t>选修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8AD07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D1243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ED17B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2AB5E81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</w:tr>
      <w:tr w14:paraId="46C65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center"/>
        </w:trPr>
        <w:tc>
          <w:tcPr>
            <w:tcW w:w="17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0C862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实践</w:t>
            </w:r>
            <w:r>
              <w:rPr>
                <w:rFonts w:hint="eastAsia" w:ascii="Times New Roman" w:hAnsi="Times New Roman" w:cs="仿宋_GB2312"/>
                <w:szCs w:val="21"/>
              </w:rPr>
              <w:t>教学</w:t>
            </w:r>
            <w:r>
              <w:rPr>
                <w:rFonts w:ascii="Times New Roman" w:hAnsi="Times New Roman" w:cs="仿宋_GB2312"/>
                <w:szCs w:val="21"/>
                <w:lang w:val="zh-CN"/>
              </w:rPr>
              <w:t>课程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9ADD9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必修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4F56D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51F8E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33DC1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9FD6B23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</w:tr>
      <w:tr w14:paraId="75F19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2" w:hRule="exact"/>
          <w:jc w:val="center"/>
        </w:trPr>
        <w:tc>
          <w:tcPr>
            <w:tcW w:w="173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56113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合计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F4D46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必修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82A98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D9385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08F27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F03B3BF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</w:tr>
      <w:tr w14:paraId="30D06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3" w:hRule="exact"/>
          <w:jc w:val="center"/>
        </w:trPr>
        <w:tc>
          <w:tcPr>
            <w:tcW w:w="173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55FED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8E83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选修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FC227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A640C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C0962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DB1ADEE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</w:tr>
      <w:tr w14:paraId="519EB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8" w:hRule="exact"/>
          <w:jc w:val="center"/>
        </w:trPr>
        <w:tc>
          <w:tcPr>
            <w:tcW w:w="403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090AF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实验实训及实践</w:t>
            </w:r>
            <w:r>
              <w:rPr>
                <w:rFonts w:ascii="Times New Roman" w:hAnsi="Times New Roman" w:cs="仿宋_GB2312"/>
                <w:szCs w:val="21"/>
                <w:lang w:val="zh-CN"/>
              </w:rPr>
              <w:t>学分</w:t>
            </w:r>
          </w:p>
        </w:tc>
        <w:tc>
          <w:tcPr>
            <w:tcW w:w="1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47C60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F4E912F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仿宋_GB2312"/>
                <w:szCs w:val="21"/>
                <w:lang w:val="zh-CN"/>
              </w:rPr>
            </w:pPr>
            <w:r>
              <w:rPr>
                <w:rFonts w:ascii="Times New Roman" w:hAnsi="Times New Roman" w:cs="仿宋_GB2312"/>
                <w:szCs w:val="21"/>
                <w:lang w:val="zh-CN"/>
              </w:rPr>
              <w:t>%</w:t>
            </w:r>
          </w:p>
        </w:tc>
      </w:tr>
    </w:tbl>
    <w:p w14:paraId="7FBE3F7B"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十、课程设置计划</w:t>
      </w:r>
    </w:p>
    <w:p w14:paraId="4003E89A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见附表：1.XX学院XXX专业课程设置计划总表</w:t>
      </w:r>
    </w:p>
    <w:p w14:paraId="3BA2C45E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  2.课程体系对毕业要求指标点支撑矩阵图</w:t>
      </w:r>
    </w:p>
    <w:p w14:paraId="6EADA9F0">
      <w:pPr>
        <w:spacing w:line="360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十一、</w:t>
      </w: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其他</w:t>
      </w:r>
      <w:r>
        <w:rPr>
          <w:rFonts w:hint="eastAsia" w:ascii="宋体" w:hAnsi="宋体" w:eastAsia="宋体" w:cs="宋体"/>
          <w:b/>
          <w:bCs/>
          <w:szCs w:val="21"/>
        </w:rPr>
        <w:t>说明　　</w:t>
      </w:r>
    </w:p>
    <w:p w14:paraId="6EFC39B8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eastAsia="zh-CN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一</w:t>
      </w:r>
      <w:r>
        <w:rPr>
          <w:rFonts w:hint="eastAsia" w:ascii="宋体" w:hAnsi="宋体" w:eastAsia="宋体" w:cs="宋体"/>
          <w:szCs w:val="21"/>
          <w:lang w:eastAsia="zh-CN"/>
        </w:rPr>
        <w:t>）</w:t>
      </w:r>
      <w:r>
        <w:rPr>
          <w:rFonts w:hint="eastAsia" w:ascii="宋体" w:hAnsi="宋体" w:eastAsia="宋体" w:cs="宋体"/>
          <w:szCs w:val="21"/>
        </w:rPr>
        <w:t>本次培养方案的执行对象：从</w:t>
      </w:r>
      <w:r>
        <w:rPr>
          <w:rFonts w:hint="eastAsia" w:ascii="宋体" w:hAnsi="宋体" w:eastAsia="宋体" w:cs="宋体"/>
          <w:szCs w:val="21"/>
          <w:lang w:val="en-US" w:eastAsia="zh-CN"/>
        </w:rPr>
        <w:t>2025</w:t>
      </w:r>
      <w:r>
        <w:rPr>
          <w:rFonts w:hint="eastAsia" w:ascii="宋体" w:hAnsi="宋体" w:eastAsia="宋体" w:cs="宋体"/>
          <w:szCs w:val="21"/>
        </w:rPr>
        <w:t>级学生开始均使用此方案，直到新版培养方案出台；</w:t>
      </w:r>
    </w:p>
    <w:p w14:paraId="69953DF7">
      <w:p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eastAsia="zh-CN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szCs w:val="21"/>
          <w:lang w:eastAsia="zh-CN"/>
        </w:rPr>
        <w:t>）</w:t>
      </w:r>
      <w:r>
        <w:rPr>
          <w:rFonts w:hint="eastAsia" w:ascii="宋体" w:hAnsi="宋体" w:eastAsia="宋体" w:cs="宋体"/>
          <w:szCs w:val="21"/>
        </w:rPr>
        <w:t>本次培养方案修订的负责人和参加人员，包括利益相关方代表、同行专家、毕业生代表、高年级学生代表</w:t>
      </w:r>
      <w:r>
        <w:rPr>
          <w:rFonts w:hint="eastAsia" w:ascii="宋体" w:hAnsi="宋体" w:eastAsia="宋体" w:cs="宋体"/>
          <w:szCs w:val="21"/>
          <w:lang w:eastAsia="zh-CN"/>
        </w:rPr>
        <w:t>。</w:t>
      </w:r>
      <w:r>
        <w:rPr>
          <w:rFonts w:hint="eastAsia" w:ascii="仿宋" w:hAnsi="仿宋" w:eastAsia="仿宋" w:cs="仿宋"/>
          <w:i/>
          <w:iCs/>
          <w:color w:val="FF0000"/>
          <w:szCs w:val="21"/>
        </w:rPr>
        <w:t>（</w:t>
      </w:r>
      <w:r>
        <w:rPr>
          <w:rFonts w:hint="eastAsia" w:ascii="仿宋" w:hAnsi="仿宋" w:eastAsia="仿宋" w:cs="仿宋"/>
          <w:i/>
          <w:iCs/>
          <w:color w:val="FF0000"/>
          <w:szCs w:val="21"/>
          <w:lang w:val="en-US" w:eastAsia="zh-CN"/>
        </w:rPr>
        <w:t>陈列</w:t>
      </w:r>
      <w:r>
        <w:rPr>
          <w:rFonts w:hint="eastAsia" w:ascii="仿宋" w:hAnsi="仿宋" w:eastAsia="仿宋" w:cs="仿宋"/>
          <w:i/>
          <w:iCs/>
          <w:color w:val="FF0000"/>
          <w:szCs w:val="21"/>
        </w:rPr>
        <w:t>相关人员的姓名</w:t>
      </w:r>
      <w:r>
        <w:rPr>
          <w:rFonts w:hint="eastAsia" w:ascii="仿宋" w:hAnsi="仿宋" w:eastAsia="仿宋" w:cs="仿宋"/>
          <w:i/>
          <w:iCs/>
          <w:color w:val="FF0000"/>
          <w:szCs w:val="21"/>
          <w:lang w:eastAsia="zh-CN"/>
        </w:rPr>
        <w:t>，</w:t>
      </w:r>
      <w:r>
        <w:rPr>
          <w:rFonts w:hint="eastAsia" w:ascii="仿宋" w:hAnsi="仿宋" w:eastAsia="仿宋" w:cs="仿宋"/>
          <w:i/>
          <w:iCs/>
          <w:color w:val="FF0000"/>
          <w:szCs w:val="21"/>
        </w:rPr>
        <w:t>后备注具体单位和信息）</w:t>
      </w:r>
    </w:p>
    <w:p w14:paraId="03414589">
      <w:pPr>
        <w:spacing w:line="360" w:lineRule="auto"/>
        <w:rPr>
          <w:rFonts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EF7AD23">
      <w:pPr>
        <w:autoSpaceDE w:val="0"/>
        <w:autoSpaceDN w:val="0"/>
        <w:adjustRightInd w:val="0"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附表1：XX学院XXX专业课程设置计划总表</w:t>
      </w:r>
    </w:p>
    <w:p w14:paraId="024FA940">
      <w:pPr>
        <w:spacing w:line="360" w:lineRule="auto"/>
        <w:rPr>
          <w:rFonts w:ascii="宋体" w:hAnsi="宋体" w:eastAsia="宋体" w:cs="宋体"/>
          <w:sz w:val="24"/>
          <w:szCs w:val="24"/>
        </w:rPr>
      </w:pPr>
    </w:p>
    <w:tbl>
      <w:tblPr>
        <w:tblStyle w:val="4"/>
        <w:tblpPr w:leftFromText="180" w:rightFromText="180" w:vertAnchor="text" w:horzAnchor="page" w:tblpX="1258" w:tblpY="59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277"/>
        <w:gridCol w:w="1600"/>
        <w:gridCol w:w="2200"/>
        <w:gridCol w:w="550"/>
        <w:gridCol w:w="600"/>
        <w:gridCol w:w="823"/>
        <w:gridCol w:w="840"/>
        <w:gridCol w:w="735"/>
        <w:gridCol w:w="1020"/>
        <w:gridCol w:w="1725"/>
        <w:gridCol w:w="958"/>
      </w:tblGrid>
      <w:tr w14:paraId="248D5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5DE0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课程代码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6442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课程类别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28CC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课程中文名称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ABF2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课程英文名称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9D15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6155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总学时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0C0F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理论讲授学时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445C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实验实训学时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AD12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考试学期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1CDF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考核方式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5817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课程性质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275C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开课单位</w:t>
            </w:r>
          </w:p>
        </w:tc>
      </w:tr>
      <w:tr w14:paraId="59882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5F12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D6F7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必修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E4D6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89A6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1C2A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40ED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4EA8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8E29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268C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BA47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5CDC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FCA4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4139A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9AC6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8F9E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9246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872F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FF6F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2780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7E09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845F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69D3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B024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B199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C8CA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75975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F1B7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EFAE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A53F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6E5C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C1AA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8E61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2635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2406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A121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EF0B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044A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DB858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17831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7443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436F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3012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B0D5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6961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9A87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5864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6BD0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73F0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5611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9F6D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7893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4FA8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DEBA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4133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3102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C39C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2BBE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BA34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DB17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E0FB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0D46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A682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9BD0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1739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37CF2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BDEF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5046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必修</w:t>
            </w:r>
          </w:p>
        </w:tc>
        <w:tc>
          <w:tcPr>
            <w:tcW w:w="3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3246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通识基础课程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小计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C239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32B5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8241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0DF4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9213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7DA7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BEA2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——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CDCA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</w:tr>
      <w:tr w14:paraId="777A5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267C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3001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选修</w:t>
            </w:r>
          </w:p>
        </w:tc>
        <w:tc>
          <w:tcPr>
            <w:tcW w:w="3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D604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通识选修课程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小计（至少应修读学分数）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284A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7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C0E03">
            <w:pPr>
              <w:numPr>
                <w:ilvl w:val="0"/>
                <w:numId w:val="0"/>
              </w:numPr>
              <w:spacing w:line="260" w:lineRule="exact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具体参见《全校性通识核心课程（选修）一览表》，学生从5个课程模块中选择修读，要求各专业学生至少修读6学分，各模块课程学分不能相互置换。</w:t>
            </w:r>
          </w:p>
          <w:p w14:paraId="740EC594">
            <w:pPr>
              <w:numPr>
                <w:ilvl w:val="0"/>
                <w:numId w:val="0"/>
              </w:numPr>
              <w:spacing w:line="260" w:lineRule="exact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（1）人文社科类（TW） 1学分</w:t>
            </w:r>
          </w:p>
          <w:p w14:paraId="51296A7D">
            <w:pPr>
              <w:numPr>
                <w:ilvl w:val="0"/>
                <w:numId w:val="0"/>
              </w:numPr>
              <w:spacing w:line="260" w:lineRule="exact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（2）自然科学类（TI） 1学分</w:t>
            </w:r>
          </w:p>
          <w:p w14:paraId="52B772AB">
            <w:pPr>
              <w:numPr>
                <w:ilvl w:val="0"/>
                <w:numId w:val="0"/>
              </w:numPr>
              <w:spacing w:line="260" w:lineRule="exact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（3）公共艺术类（TY） 2学分</w:t>
            </w:r>
          </w:p>
          <w:p w14:paraId="1D39BABE">
            <w:pPr>
              <w:numPr>
                <w:ilvl w:val="0"/>
                <w:numId w:val="0"/>
              </w:numPr>
              <w:spacing w:line="260" w:lineRule="exact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（4）“四史”教育类（TH） 1学分</w:t>
            </w:r>
          </w:p>
          <w:p w14:paraId="0CA339FA">
            <w:pPr>
              <w:numPr>
                <w:ilvl w:val="0"/>
                <w:numId w:val="0"/>
              </w:numPr>
              <w:spacing w:line="260" w:lineRule="exact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（5）通识讲座类（TQ） 1学分</w:t>
            </w:r>
          </w:p>
        </w:tc>
      </w:tr>
      <w:tr w14:paraId="2F315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8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A9B7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通识教育课程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0B53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AD4A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5BB0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919C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3C3D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FC1B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8746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7705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</w:tr>
      <w:tr w14:paraId="7745B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3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794C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  <w:tc>
          <w:tcPr>
            <w:tcW w:w="110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9ACA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思想政治理论课程每门安排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1/3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左右的学时数开展研究性学习，并纳入实验实训教学环节进行管理。</w:t>
            </w:r>
          </w:p>
        </w:tc>
      </w:tr>
    </w:tbl>
    <w:p w14:paraId="3E4EB6AE"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一、通识教育课程平台</w:t>
      </w:r>
    </w:p>
    <w:p w14:paraId="70C4746A">
      <w:pPr>
        <w:autoSpaceDE w:val="0"/>
        <w:autoSpaceDN w:val="0"/>
        <w:adjustRightInd w:val="0"/>
        <w:jc w:val="both"/>
        <w:rPr>
          <w:rFonts w:hint="eastAsia" w:ascii="黑体" w:hAnsi="黑体" w:eastAsia="黑体"/>
          <w:kern w:val="0"/>
          <w:sz w:val="24"/>
        </w:rPr>
        <w:sectPr>
          <w:pgSz w:w="16838" w:h="11906" w:orient="landscape"/>
          <w:pgMar w:top="1134" w:right="1134" w:bottom="1134" w:left="1134" w:header="851" w:footer="992" w:gutter="0"/>
          <w:cols w:space="0" w:num="1"/>
          <w:docGrid w:type="lines" w:linePitch="321" w:charSpace="0"/>
        </w:sectPr>
      </w:pPr>
    </w:p>
    <w:p w14:paraId="56BF0ACA"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二、专业教育课程平台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277"/>
        <w:gridCol w:w="1600"/>
        <w:gridCol w:w="2088"/>
        <w:gridCol w:w="662"/>
        <w:gridCol w:w="600"/>
        <w:gridCol w:w="823"/>
        <w:gridCol w:w="840"/>
        <w:gridCol w:w="675"/>
        <w:gridCol w:w="720"/>
        <w:gridCol w:w="1215"/>
        <w:gridCol w:w="1215"/>
        <w:gridCol w:w="1215"/>
      </w:tblGrid>
      <w:tr w14:paraId="40550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50D5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课程代码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53C9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课程类别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699A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课程中文名称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DD16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课程英文名称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F8E6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A81F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总学时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A95E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理论讲授学时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E13A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实验实训学时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AF56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开课学期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86E1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考核方式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43DE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课程性质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34AA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开课单位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9F4E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课程说明</w:t>
            </w:r>
          </w:p>
        </w:tc>
      </w:tr>
      <w:tr w14:paraId="07195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4D7D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6724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2F20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E475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F6E5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E720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9917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ED4A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F38B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22EA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FDB0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16F1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0031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6EEFF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608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1E8C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3E93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7519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9F31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968C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4163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5F66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973B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93B9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EBCE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68DE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2E14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234DB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EFA0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3431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31B1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4FD2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5122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7D70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5E07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1E46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0BB1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B0C1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35B4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7A14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DA4F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7C2C6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538A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A1D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7EB9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A0E7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130E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438C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21A3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805E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4350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7064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4FC9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05D5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23C9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5E3E8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5540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5CC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D99E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8A50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EEA69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179A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6ADE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2914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4E22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E04B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8205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8E4A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63F8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36AE0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1790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5C94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必修</w:t>
            </w:r>
          </w:p>
        </w:tc>
        <w:tc>
          <w:tcPr>
            <w:tcW w:w="3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7F64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专业基础课程 合计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0D40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F51B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E4B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8C2C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6D96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D42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2D21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3D76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BA6F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</w:tr>
      <w:tr w14:paraId="56FD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4A34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  <w:tc>
          <w:tcPr>
            <w:tcW w:w="116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E840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</w:tbl>
    <w:p w14:paraId="7E54B4F9">
      <w:pPr>
        <w:autoSpaceDE w:val="0"/>
        <w:autoSpaceDN w:val="0"/>
        <w:adjustRightInd w:val="0"/>
        <w:jc w:val="center"/>
        <w:rPr>
          <w:rFonts w:hint="eastAsia" w:ascii="黑体" w:hAnsi="黑体" w:eastAsia="黑体"/>
          <w:kern w:val="0"/>
          <w:sz w:val="24"/>
        </w:rPr>
      </w:pPr>
    </w:p>
    <w:p w14:paraId="033C0024">
      <w:pPr>
        <w:autoSpaceDE w:val="0"/>
        <w:autoSpaceDN w:val="0"/>
        <w:adjustRightInd w:val="0"/>
        <w:jc w:val="center"/>
        <w:rPr>
          <w:rFonts w:hint="eastAsia" w:ascii="黑体" w:hAnsi="黑体" w:eastAsia="黑体"/>
          <w:kern w:val="0"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277"/>
        <w:gridCol w:w="1600"/>
        <w:gridCol w:w="2088"/>
        <w:gridCol w:w="662"/>
        <w:gridCol w:w="600"/>
        <w:gridCol w:w="823"/>
        <w:gridCol w:w="840"/>
        <w:gridCol w:w="675"/>
        <w:gridCol w:w="720"/>
        <w:gridCol w:w="1215"/>
        <w:gridCol w:w="1215"/>
        <w:gridCol w:w="1215"/>
      </w:tblGrid>
      <w:tr w14:paraId="79F84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B599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课程代码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4632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课程类别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B6F6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课程中文名称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6CFF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课程英文名称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0FAD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728F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总学时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745E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理论讲授学时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93DB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实验实训学时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83D7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开课学期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659B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考核方式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6DE8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课程性质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BE0B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开课单位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BEDA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课程说明</w:t>
            </w:r>
          </w:p>
        </w:tc>
      </w:tr>
      <w:tr w14:paraId="6E556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9626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01B7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BDF3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537F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ABFF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4ACF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CC09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4B65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53B5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2374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8057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3E30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923B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7DDC7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0745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8D45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E1FB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5BA7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706A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30CA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705E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1BFB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0983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B7B6C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0DB3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9AA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B105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0A79C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60A6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02A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CF14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E817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8F43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A442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7BCA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2BA7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4DB6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4E58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733F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70AD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A56C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2EBA9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A5D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8379A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9EDC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9E3C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2B2E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72D0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DF2E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96EA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C311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59E3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14D6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03D8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EECD6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3DA70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9B9B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9FF4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1BE6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2968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9413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FA73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2534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257D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5004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6604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ED5F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E9CC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AD7A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15275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25AB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9BD0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0075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FC8B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5AAD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99E0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070A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68A4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1D09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B649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84D24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98B6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6CB1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7B8AB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9C89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A4F0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必修</w:t>
            </w:r>
          </w:p>
        </w:tc>
        <w:tc>
          <w:tcPr>
            <w:tcW w:w="3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BC25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专业核心课程 合计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FE4F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B856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1187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90A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9AC0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4273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F018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7D3C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3702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</w:tr>
      <w:tr w14:paraId="1F588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B1E4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  <w:tc>
          <w:tcPr>
            <w:tcW w:w="116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0C6E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</w:tbl>
    <w:p w14:paraId="1C5A0898">
      <w:pPr>
        <w:autoSpaceDE w:val="0"/>
        <w:autoSpaceDN w:val="0"/>
        <w:adjustRightInd w:val="0"/>
        <w:jc w:val="center"/>
        <w:rPr>
          <w:rFonts w:hint="eastAsia" w:ascii="黑体" w:hAnsi="黑体" w:eastAsia="黑体"/>
          <w:kern w:val="0"/>
          <w:sz w:val="24"/>
        </w:rPr>
      </w:pPr>
    </w:p>
    <w:p w14:paraId="7C7ECB91">
      <w:pPr>
        <w:autoSpaceDE w:val="0"/>
        <w:autoSpaceDN w:val="0"/>
        <w:adjustRightInd w:val="0"/>
        <w:jc w:val="center"/>
        <w:rPr>
          <w:rFonts w:hint="eastAsia" w:ascii="黑体" w:hAnsi="黑体" w:eastAsia="黑体"/>
          <w:kern w:val="0"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277"/>
        <w:gridCol w:w="1600"/>
        <w:gridCol w:w="2088"/>
        <w:gridCol w:w="662"/>
        <w:gridCol w:w="600"/>
        <w:gridCol w:w="823"/>
        <w:gridCol w:w="840"/>
        <w:gridCol w:w="675"/>
        <w:gridCol w:w="720"/>
        <w:gridCol w:w="1215"/>
        <w:gridCol w:w="1215"/>
        <w:gridCol w:w="1215"/>
      </w:tblGrid>
      <w:tr w14:paraId="25F14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6436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课程代码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759E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课程类别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CACF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课程中文名称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59EB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课程英文名称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63D2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7FA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总学时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C822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理论讲授学时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6D6F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实验实训学时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5EE1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开课学期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DFF7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考核方式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C82A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课程性质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4392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开课单位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2479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课程说明</w:t>
            </w:r>
          </w:p>
        </w:tc>
      </w:tr>
      <w:tr w14:paraId="0CD77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9614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C4D8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BC4E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1969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7B3D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8562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8566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E0F5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04D7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FCBE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C64E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A49D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3277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BE56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421F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1CFA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6940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D08C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D2BF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CFE4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2F2C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2486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4DD3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D0A4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2952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3E52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A4BD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6BE7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D315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8E9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983C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A05E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BCFE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04E8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B5BD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4A73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377A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97A7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3BF0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1DD2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A776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1990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4A08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CD2B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686F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0044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93A7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4063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0227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19FD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8304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DEBA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648E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E7E43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1AE8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29E9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4B0C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C771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918F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F1D8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C8AC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A82D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3F94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341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B108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42BB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9313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B46C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3B62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D662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A5A7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C1CA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选修</w:t>
            </w:r>
          </w:p>
        </w:tc>
        <w:tc>
          <w:tcPr>
            <w:tcW w:w="3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B76D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专业拓展课程 合计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9A14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09F9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270B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EA1B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E151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E87A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8C5C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77AC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C82D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</w:tr>
      <w:tr w14:paraId="41BF1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D9FE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  <w:tc>
          <w:tcPr>
            <w:tcW w:w="1165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7CBA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</w:tbl>
    <w:p w14:paraId="2F25D20B"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三、教师教育课程平台</w:t>
      </w:r>
    </w:p>
    <w:tbl>
      <w:tblPr>
        <w:tblStyle w:val="4"/>
        <w:tblW w:w="14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479"/>
        <w:gridCol w:w="1600"/>
        <w:gridCol w:w="1661"/>
        <w:gridCol w:w="853"/>
        <w:gridCol w:w="836"/>
        <w:gridCol w:w="823"/>
        <w:gridCol w:w="840"/>
        <w:gridCol w:w="675"/>
        <w:gridCol w:w="1071"/>
        <w:gridCol w:w="1232"/>
        <w:gridCol w:w="966"/>
        <w:gridCol w:w="1047"/>
      </w:tblGrid>
      <w:tr w14:paraId="0A56B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D494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课程代码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C49F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课程类别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0D77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课程中文名称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99B7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课程英文名称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6B1F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总学分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7569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总学时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DD4A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理论讲授学时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B6A6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实验实训学时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0E8C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开课学期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81EB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考核方式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8E05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课程性质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6DBCF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开课单位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5AF3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课程说明</w:t>
            </w:r>
          </w:p>
        </w:tc>
      </w:tr>
      <w:tr w14:paraId="3ABD5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2CAD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3D4B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必修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395C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2B6A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D800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BBA6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695D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7C0B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64C7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77A6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0156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F48E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8895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3D6F4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7071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C22E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9662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262A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DAD2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7307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F66D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F66A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1AEF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F089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39D1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ABA5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5548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552B5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911A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D0FC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F7AE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0839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C53F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BFE4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61ED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62AE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2FBB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865B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0E75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03F7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31E7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75BA8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D607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87B6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32A8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1E80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9B02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9B4E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71BB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1082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3307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20E1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DA9A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B2E1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D431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390C0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8234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4151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9C5B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625A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6FFE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2BDD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4BAA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77C0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444F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7F23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D5BB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347C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B8E0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68EB7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F5C8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必修 小计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C8BA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58B0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0786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FAA4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FB4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24AC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1439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4570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0320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</w:tr>
      <w:tr w14:paraId="6CE14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B46D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D139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选修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9D3E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A3E9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021D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C5A3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5ED4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59F1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909A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342E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1DE4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F2FC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4162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27B6B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C46C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0984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3A5D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72AC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405A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FFFE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DCA4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ABF1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964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5899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87CA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C89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F811B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0E16F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41C6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B348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0B1C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EB1C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F6B1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39F3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C832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0E98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5F026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3524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5182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5CFB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BAD7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58E48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EFA5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EA33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0B0E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3DB2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F255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DC98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315C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17FF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0C45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2FAC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99AC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6E84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32A6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17FE9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3BF8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选修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小计（至少应修读学分数）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86D5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30FB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F38A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61FF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FB36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F12A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3630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——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75777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80A3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</w:tr>
      <w:tr w14:paraId="1439F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2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AE5A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教师教育课程 合计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C01F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F919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2BF4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5453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A5B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70C48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97F6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F1C9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F7FA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46829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5004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  <w:tc>
          <w:tcPr>
            <w:tcW w:w="1160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F805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</w:tbl>
    <w:p w14:paraId="60F7AC9C">
      <w:pPr>
        <w:widowControl w:val="0"/>
        <w:numPr>
          <w:ilvl w:val="0"/>
          <w:numId w:val="0"/>
        </w:numPr>
        <w:autoSpaceDE w:val="0"/>
        <w:autoSpaceDN w:val="0"/>
        <w:adjustRightInd w:val="0"/>
        <w:jc w:val="both"/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 w:bidi="ar"/>
        </w:rPr>
      </w:pPr>
    </w:p>
    <w:p w14:paraId="2CC88182">
      <w:pPr>
        <w:widowControl w:val="0"/>
        <w:numPr>
          <w:ilvl w:val="0"/>
          <w:numId w:val="0"/>
        </w:numPr>
        <w:autoSpaceDE w:val="0"/>
        <w:autoSpaceDN w:val="0"/>
        <w:adjustRightInd w:val="0"/>
        <w:jc w:val="both"/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 w:bidi="ar"/>
        </w:rPr>
      </w:pPr>
    </w:p>
    <w:p w14:paraId="3961EE0A">
      <w:pPr>
        <w:widowControl w:val="0"/>
        <w:numPr>
          <w:ilvl w:val="0"/>
          <w:numId w:val="0"/>
        </w:numPr>
        <w:autoSpaceDE w:val="0"/>
        <w:autoSpaceDN w:val="0"/>
        <w:adjustRightInd w:val="0"/>
        <w:jc w:val="both"/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 w:bidi="ar"/>
        </w:rPr>
      </w:pPr>
    </w:p>
    <w:p w14:paraId="28E37456"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四、实践教学课程平台</w:t>
      </w:r>
    </w:p>
    <w:tbl>
      <w:tblPr>
        <w:tblStyle w:val="4"/>
        <w:tblW w:w="14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1479"/>
        <w:gridCol w:w="114"/>
        <w:gridCol w:w="1486"/>
        <w:gridCol w:w="1661"/>
        <w:gridCol w:w="853"/>
        <w:gridCol w:w="836"/>
        <w:gridCol w:w="823"/>
        <w:gridCol w:w="840"/>
        <w:gridCol w:w="675"/>
        <w:gridCol w:w="1108"/>
        <w:gridCol w:w="1195"/>
        <w:gridCol w:w="1604"/>
      </w:tblGrid>
      <w:tr w14:paraId="505AE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B02C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课程代码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67D0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课程类别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42CD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课程中文名称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FF220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课程英文名称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5C7F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总学分</w:t>
            </w: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AC3E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总学时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7E35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理论讲授学时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F403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实验实训学时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61C2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开课学期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C1A9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考核方式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D51F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课程性质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3878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开课单位</w:t>
            </w:r>
          </w:p>
        </w:tc>
      </w:tr>
      <w:tr w14:paraId="124F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05B2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474F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042A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0CB8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13D6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6044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63C5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86DF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F717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0FAB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302D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1985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574D3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317D4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D40A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8147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EB82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E8A4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2D45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2664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C8B0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AF20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B303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7085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1E5F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46D0C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26EA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8D84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7224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5DEE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AAFD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6C12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DEA1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8C63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67EA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EF1A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248A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26E5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47EBA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5F61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84E1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F975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0E28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81C99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9400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534D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E903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6194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04A1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1BBD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4C74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1D2C2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B54A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4FA4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9809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6352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C575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0BF8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BB76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A641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1EEA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2B65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81B3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5F2B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5233F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D018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实践教学课程 合计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3A4A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697E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8B66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1B44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7291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075B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A6BF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9A8D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——</w:t>
            </w:r>
          </w:p>
        </w:tc>
      </w:tr>
      <w:tr w14:paraId="1BA45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362A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  <w:tc>
          <w:tcPr>
            <w:tcW w:w="110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5DED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（1）本平台中的学时数以周为单位录入系统，见习、实习、研习、毕业论文（设计）的具体学时以1学分对应32学时计算。</w:t>
            </w:r>
          </w:p>
          <w:p w14:paraId="3C92FD7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（2） 多学期开课的课程，成绩在最后一学期录入。</w:t>
            </w:r>
          </w:p>
        </w:tc>
      </w:tr>
    </w:tbl>
    <w:p w14:paraId="5615412B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leftChars="0" w:firstLine="0" w:firstLineChars="0"/>
        <w:jc w:val="both"/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 w:bidi="ar"/>
        </w:rPr>
        <w:sectPr>
          <w:pgSz w:w="16838" w:h="11906" w:orient="landscape"/>
          <w:pgMar w:top="1134" w:right="1134" w:bottom="1134" w:left="1134" w:header="851" w:footer="992" w:gutter="0"/>
          <w:cols w:space="0" w:num="1"/>
          <w:docGrid w:type="lines" w:linePitch="321" w:charSpace="0"/>
        </w:sectPr>
      </w:pPr>
    </w:p>
    <w:p w14:paraId="2B4114A5">
      <w:pPr>
        <w:autoSpaceDE w:val="0"/>
        <w:autoSpaceDN w:val="0"/>
        <w:adjustRightInd w:val="0"/>
        <w:jc w:val="center"/>
        <w:rPr>
          <w:rFonts w:hint="eastAsia" w:ascii="黑体" w:hAnsi="黑体" w:eastAsia="黑体"/>
          <w:kern w:val="0"/>
          <w:sz w:val="24"/>
          <w:lang w:eastAsia="zh-CN"/>
        </w:rPr>
      </w:pPr>
    </w:p>
    <w:p w14:paraId="7AB58908"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五、毕业最低学分要求及分布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000"/>
        <w:gridCol w:w="1000"/>
        <w:gridCol w:w="1000"/>
        <w:gridCol w:w="1000"/>
        <w:gridCol w:w="1000"/>
        <w:gridCol w:w="880"/>
        <w:gridCol w:w="880"/>
        <w:gridCol w:w="880"/>
        <w:gridCol w:w="880"/>
        <w:gridCol w:w="880"/>
        <w:gridCol w:w="866"/>
        <w:gridCol w:w="866"/>
        <w:gridCol w:w="868"/>
        <w:gridCol w:w="1000"/>
      </w:tblGrid>
      <w:tr w14:paraId="6980B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3F5E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课程平台</w:t>
            </w:r>
          </w:p>
          <w:p w14:paraId="139F860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与性质</w:t>
            </w:r>
          </w:p>
        </w:tc>
        <w:tc>
          <w:tcPr>
            <w:tcW w:w="5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61F1D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必修学分</w:t>
            </w:r>
          </w:p>
        </w:tc>
        <w:tc>
          <w:tcPr>
            <w:tcW w:w="70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1114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选修学分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1C51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至少应修读总学分</w:t>
            </w:r>
          </w:p>
        </w:tc>
      </w:tr>
      <w:tr w14:paraId="11FBB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  <w:jc w:val="center"/>
        </w:trPr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0FE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0F5B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通识基础课程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(TB)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FE11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专业基础课程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(KB)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1A18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专业核心课程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(ZB)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9D34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教师教育课程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(JB)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8A703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实践教学课程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(SB)</w:t>
            </w:r>
          </w:p>
        </w:tc>
        <w:tc>
          <w:tcPr>
            <w:tcW w:w="440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F309BD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通识选修课程（选修）</w:t>
            </w:r>
          </w:p>
        </w:tc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E6C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专业拓展课程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(ZX)</w:t>
            </w:r>
          </w:p>
        </w:tc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CEEB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教师教育课程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(JX)</w:t>
            </w:r>
          </w:p>
        </w:tc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1598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实践教学课程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(SX)</w:t>
            </w: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B28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</w:tr>
      <w:tr w14:paraId="39BC3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5D3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E78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0B6A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35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81B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758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DCBC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人文社科（TW）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7488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自然科学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(T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36E7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公共艺术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(TY)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F3CB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四史教育（TH）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70B5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通识讲座(TQ)</w:t>
            </w: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ED1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A07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B99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746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</w:tr>
      <w:tr w14:paraId="1AB19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1932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至少应修读学分数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DDB75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E9F0A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A98A6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B35D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FD5C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FA39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A442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1806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9684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E49F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A3BD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DC07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C7DF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0856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</w:tr>
      <w:tr w14:paraId="7B771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F53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  <w:tc>
          <w:tcPr>
            <w:tcW w:w="5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1F45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0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E3E12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968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kern w:val="2"/>
                <w:sz w:val="21"/>
                <w:szCs w:val="22"/>
              </w:rPr>
            </w:pPr>
          </w:p>
        </w:tc>
      </w:tr>
    </w:tbl>
    <w:p w14:paraId="14081D8B"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</w:p>
    <w:p w14:paraId="2CA4E01E"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</w:p>
    <w:tbl>
      <w:tblPr>
        <w:tblStyle w:val="4"/>
        <w:tblpPr w:leftFromText="180" w:rightFromText="180" w:vertAnchor="text" w:horzAnchor="page" w:tblpX="1311" w:tblpY="502"/>
        <w:tblOverlap w:val="never"/>
        <w:tblW w:w="484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3181"/>
        <w:gridCol w:w="2923"/>
        <w:gridCol w:w="2852"/>
        <w:gridCol w:w="3061"/>
      </w:tblGrid>
      <w:tr w14:paraId="554F2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02" w:type="pct"/>
            <w:noWrap w:val="0"/>
            <w:vAlign w:val="center"/>
          </w:tcPr>
          <w:p w14:paraId="61CBFE38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</w:rPr>
              <w:t>模块</w:t>
            </w:r>
          </w:p>
        </w:tc>
        <w:tc>
          <w:tcPr>
            <w:tcW w:w="1111" w:type="pct"/>
            <w:noWrap w:val="0"/>
            <w:vAlign w:val="center"/>
          </w:tcPr>
          <w:p w14:paraId="7EE8D0CB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</w:rPr>
              <w:t>第一学年应修读最低学分</w:t>
            </w:r>
          </w:p>
        </w:tc>
        <w:tc>
          <w:tcPr>
            <w:tcW w:w="1021" w:type="pct"/>
            <w:noWrap w:val="0"/>
            <w:vAlign w:val="center"/>
          </w:tcPr>
          <w:p w14:paraId="19356A55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</w:rPr>
              <w:t>第二学年应修读最低学分</w:t>
            </w:r>
          </w:p>
        </w:tc>
        <w:tc>
          <w:tcPr>
            <w:tcW w:w="996" w:type="pct"/>
            <w:noWrap w:val="0"/>
            <w:vAlign w:val="center"/>
          </w:tcPr>
          <w:p w14:paraId="14512573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</w:rPr>
              <w:t>第三学年应修读最低学分</w:t>
            </w:r>
          </w:p>
        </w:tc>
        <w:tc>
          <w:tcPr>
            <w:tcW w:w="1069" w:type="pct"/>
            <w:noWrap w:val="0"/>
            <w:vAlign w:val="center"/>
          </w:tcPr>
          <w:p w14:paraId="71D2C439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</w:rPr>
              <w:t>第四学年应修读最低学分</w:t>
            </w:r>
          </w:p>
        </w:tc>
      </w:tr>
      <w:tr w14:paraId="701EF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2" w:type="pct"/>
            <w:noWrap w:val="0"/>
            <w:vAlign w:val="center"/>
          </w:tcPr>
          <w:p w14:paraId="598C2401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</w:rPr>
              <w:t>思想成长</w:t>
            </w:r>
          </w:p>
        </w:tc>
        <w:tc>
          <w:tcPr>
            <w:tcW w:w="1111" w:type="pct"/>
            <w:shd w:val="clear" w:color="auto" w:fill="auto"/>
            <w:noWrap w:val="0"/>
            <w:vAlign w:val="center"/>
          </w:tcPr>
          <w:p w14:paraId="03023FAC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1" w:type="pct"/>
            <w:shd w:val="clear" w:color="auto" w:fill="auto"/>
            <w:noWrap w:val="0"/>
            <w:vAlign w:val="center"/>
          </w:tcPr>
          <w:p w14:paraId="7E6D462B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5" w:type="pct"/>
            <w:gridSpan w:val="2"/>
            <w:shd w:val="clear" w:color="auto" w:fill="auto"/>
            <w:noWrap w:val="0"/>
            <w:vAlign w:val="center"/>
          </w:tcPr>
          <w:p w14:paraId="3197F38E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  <w:lang w:val="en-US" w:eastAsia="zh-CN"/>
              </w:rPr>
              <w:t>第三、四学年为提升和补充</w:t>
            </w:r>
          </w:p>
        </w:tc>
      </w:tr>
      <w:tr w14:paraId="06456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2" w:type="pct"/>
            <w:noWrap w:val="0"/>
            <w:vAlign w:val="center"/>
          </w:tcPr>
          <w:p w14:paraId="1D749D45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kern w:val="0"/>
                <w:sz w:val="18"/>
                <w:szCs w:val="18"/>
              </w:rPr>
              <w:t>实践锻炼与志愿服务</w:t>
            </w:r>
          </w:p>
        </w:tc>
        <w:tc>
          <w:tcPr>
            <w:tcW w:w="1111" w:type="pct"/>
            <w:shd w:val="clear" w:color="auto" w:fill="auto"/>
            <w:noWrap w:val="0"/>
            <w:vAlign w:val="center"/>
          </w:tcPr>
          <w:p w14:paraId="62EE2471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1" w:type="pct"/>
            <w:shd w:val="clear" w:color="auto" w:fill="auto"/>
            <w:noWrap w:val="0"/>
            <w:vAlign w:val="center"/>
          </w:tcPr>
          <w:p w14:paraId="5F7C667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5" w:type="pct"/>
            <w:gridSpan w:val="2"/>
            <w:shd w:val="clear" w:color="auto" w:fill="auto"/>
            <w:noWrap w:val="0"/>
            <w:vAlign w:val="center"/>
          </w:tcPr>
          <w:p w14:paraId="063A3312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  <w:lang w:val="en-US" w:eastAsia="zh-CN"/>
              </w:rPr>
              <w:t>第三、四学年为提升和补充</w:t>
            </w:r>
          </w:p>
        </w:tc>
      </w:tr>
      <w:tr w14:paraId="7FB93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2" w:type="pct"/>
            <w:noWrap w:val="0"/>
            <w:vAlign w:val="center"/>
          </w:tcPr>
          <w:p w14:paraId="21973222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kern w:val="0"/>
                <w:sz w:val="18"/>
                <w:szCs w:val="18"/>
              </w:rPr>
              <w:t>创新创业</w:t>
            </w:r>
          </w:p>
        </w:tc>
        <w:tc>
          <w:tcPr>
            <w:tcW w:w="4197" w:type="pct"/>
            <w:gridSpan w:val="4"/>
            <w:shd w:val="clear" w:color="auto" w:fill="auto"/>
            <w:noWrap w:val="0"/>
            <w:vAlign w:val="center"/>
          </w:tcPr>
          <w:p w14:paraId="20B5DA1E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 w14:paraId="6996E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2" w:type="pct"/>
            <w:noWrap w:val="0"/>
            <w:vAlign w:val="center"/>
          </w:tcPr>
          <w:p w14:paraId="08482451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kern w:val="0"/>
                <w:sz w:val="18"/>
                <w:szCs w:val="18"/>
              </w:rPr>
              <w:t>文体活动</w:t>
            </w:r>
          </w:p>
        </w:tc>
        <w:tc>
          <w:tcPr>
            <w:tcW w:w="1111" w:type="pct"/>
            <w:shd w:val="clear" w:color="auto" w:fill="auto"/>
            <w:noWrap w:val="0"/>
            <w:vAlign w:val="center"/>
          </w:tcPr>
          <w:p w14:paraId="4E3DDE6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0.25</w:t>
            </w:r>
          </w:p>
        </w:tc>
        <w:tc>
          <w:tcPr>
            <w:tcW w:w="1021" w:type="pct"/>
            <w:shd w:val="clear" w:color="auto" w:fill="auto"/>
            <w:noWrap w:val="0"/>
            <w:vAlign w:val="center"/>
          </w:tcPr>
          <w:p w14:paraId="5E91DC54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0.25</w:t>
            </w:r>
          </w:p>
        </w:tc>
        <w:tc>
          <w:tcPr>
            <w:tcW w:w="2065" w:type="pct"/>
            <w:gridSpan w:val="2"/>
            <w:shd w:val="clear" w:color="auto" w:fill="auto"/>
            <w:noWrap w:val="0"/>
            <w:vAlign w:val="center"/>
          </w:tcPr>
          <w:p w14:paraId="08AD65BA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  <w:lang w:val="en-US" w:eastAsia="zh-CN"/>
              </w:rPr>
              <w:t>第三、四学年为提升和补充</w:t>
            </w:r>
          </w:p>
        </w:tc>
      </w:tr>
      <w:tr w14:paraId="33291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2" w:type="pct"/>
            <w:noWrap w:val="0"/>
            <w:vAlign w:val="center"/>
          </w:tcPr>
          <w:p w14:paraId="2CD7254B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kern w:val="0"/>
                <w:sz w:val="18"/>
                <w:szCs w:val="18"/>
              </w:rPr>
              <w:t>任职履历</w:t>
            </w:r>
          </w:p>
        </w:tc>
        <w:tc>
          <w:tcPr>
            <w:tcW w:w="4197" w:type="pct"/>
            <w:gridSpan w:val="4"/>
            <w:shd w:val="clear" w:color="auto" w:fill="auto"/>
            <w:noWrap w:val="0"/>
            <w:vAlign w:val="center"/>
          </w:tcPr>
          <w:p w14:paraId="11A182C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0.5</w:t>
            </w:r>
          </w:p>
        </w:tc>
      </w:tr>
      <w:tr w14:paraId="4F5F4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2" w:type="pct"/>
            <w:noWrap w:val="0"/>
            <w:vAlign w:val="center"/>
          </w:tcPr>
          <w:p w14:paraId="79D0C640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ascii="Calibri" w:hAnsi="Calibri" w:eastAsia="宋体" w:cs="Calibri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kern w:val="0"/>
                <w:sz w:val="18"/>
                <w:szCs w:val="18"/>
              </w:rPr>
              <w:t>技能特长及其他</w:t>
            </w:r>
          </w:p>
        </w:tc>
        <w:tc>
          <w:tcPr>
            <w:tcW w:w="4197" w:type="pct"/>
            <w:gridSpan w:val="4"/>
            <w:shd w:val="clear" w:color="auto" w:fill="auto"/>
            <w:noWrap w:val="0"/>
            <w:vAlign w:val="center"/>
          </w:tcPr>
          <w:p w14:paraId="0719504E">
            <w:pPr>
              <w:keepNext w:val="0"/>
              <w:keepLines w:val="0"/>
              <w:pageBreakBefore w:val="0"/>
              <w:wordWrap/>
              <w:topLinePunct w:val="0"/>
              <w:bidi w:val="0"/>
              <w:snapToGrid w:val="0"/>
              <w:jc w:val="center"/>
              <w:outlineLvl w:val="9"/>
              <w:rPr>
                <w:rFonts w:hint="eastAsia" w:ascii="Times New Roman" w:hAnsi="Times New Roman" w:eastAsia="宋体" w:cs="Calibri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Calibri"/>
                <w:kern w:val="0"/>
                <w:sz w:val="18"/>
                <w:szCs w:val="18"/>
                <w:lang w:val="en-US" w:eastAsia="zh-CN"/>
              </w:rPr>
              <w:t>不做最低限要求</w:t>
            </w:r>
          </w:p>
        </w:tc>
      </w:tr>
    </w:tbl>
    <w:p w14:paraId="6613DE9C"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六、“第二课堂成绩单”</w:t>
      </w:r>
    </w:p>
    <w:p w14:paraId="1C6B1373">
      <w:pPr>
        <w:keepNext w:val="0"/>
        <w:keepLines w:val="0"/>
        <w:pageBreakBefore w:val="0"/>
        <w:wordWrap/>
        <w:topLinePunct w:val="0"/>
        <w:bidi w:val="0"/>
        <w:snapToGrid w:val="0"/>
        <w:jc w:val="both"/>
        <w:outlineLvl w:val="9"/>
        <w:rPr>
          <w:rFonts w:ascii="宋体" w:hAnsi="宋体" w:cs="宋体"/>
          <w:sz w:val="24"/>
          <w:szCs w:val="24"/>
        </w:rPr>
        <w:sectPr>
          <w:pgSz w:w="16838" w:h="11906" w:orient="landscape"/>
          <w:pgMar w:top="1134" w:right="1134" w:bottom="1134" w:left="1134" w:header="851" w:footer="992" w:gutter="0"/>
          <w:cols w:space="720" w:num="1"/>
          <w:docGrid w:type="lines" w:linePitch="321" w:charSpace="0"/>
        </w:sectPr>
      </w:pPr>
    </w:p>
    <w:p w14:paraId="5B62A796">
      <w:pPr>
        <w:autoSpaceDE w:val="0"/>
        <w:autoSpaceDN w:val="0"/>
        <w:adjustRightInd w:val="0"/>
        <w:jc w:val="center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附表2：课程体系对毕业要求指标点支撑矩阵图</w:t>
      </w:r>
    </w:p>
    <w:tbl>
      <w:tblPr>
        <w:tblStyle w:val="5"/>
        <w:tblW w:w="77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793"/>
        <w:gridCol w:w="676"/>
        <w:gridCol w:w="676"/>
        <w:gridCol w:w="676"/>
        <w:gridCol w:w="676"/>
        <w:gridCol w:w="676"/>
        <w:gridCol w:w="676"/>
        <w:gridCol w:w="676"/>
        <w:gridCol w:w="679"/>
      </w:tblGrid>
      <w:tr w14:paraId="72609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8" w:type="dxa"/>
            <w:gridSpan w:val="2"/>
            <w:vMerge w:val="restart"/>
            <w:vAlign w:val="center"/>
          </w:tcPr>
          <w:p w14:paraId="6AD5D371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教学环节</w:t>
            </w:r>
          </w:p>
        </w:tc>
        <w:tc>
          <w:tcPr>
            <w:tcW w:w="5411" w:type="dxa"/>
            <w:gridSpan w:val="8"/>
            <w:vAlign w:val="center"/>
          </w:tcPr>
          <w:p w14:paraId="600772CA">
            <w:pPr>
              <w:jc w:val="center"/>
              <w:rPr>
                <w:rFonts w:ascii="Times New Roman" w:hAnsi="Times New Roman"/>
                <w:b/>
                <w:spacing w:val="-3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pacing w:val="-3"/>
                <w:sz w:val="18"/>
                <w:szCs w:val="18"/>
              </w:rPr>
              <w:t>毕业要求</w:t>
            </w:r>
          </w:p>
        </w:tc>
      </w:tr>
      <w:tr w14:paraId="532BB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58" w:type="dxa"/>
            <w:gridSpan w:val="2"/>
            <w:vMerge w:val="continue"/>
            <w:vAlign w:val="center"/>
          </w:tcPr>
          <w:p w14:paraId="2AD86E3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E641C7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676" w:type="dxa"/>
            <w:vAlign w:val="center"/>
          </w:tcPr>
          <w:p w14:paraId="3CEDA40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676" w:type="dxa"/>
            <w:vAlign w:val="center"/>
          </w:tcPr>
          <w:p w14:paraId="2E4DCEB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676" w:type="dxa"/>
            <w:vAlign w:val="center"/>
          </w:tcPr>
          <w:p w14:paraId="7898B3C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</w:p>
        </w:tc>
        <w:tc>
          <w:tcPr>
            <w:tcW w:w="676" w:type="dxa"/>
            <w:vAlign w:val="center"/>
          </w:tcPr>
          <w:p w14:paraId="2154813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  <w:tc>
          <w:tcPr>
            <w:tcW w:w="676" w:type="dxa"/>
            <w:vAlign w:val="center"/>
          </w:tcPr>
          <w:p w14:paraId="618F3EE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</w:t>
            </w:r>
          </w:p>
        </w:tc>
        <w:tc>
          <w:tcPr>
            <w:tcW w:w="676" w:type="dxa"/>
            <w:vAlign w:val="center"/>
          </w:tcPr>
          <w:p w14:paraId="76E01DF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7</w:t>
            </w:r>
          </w:p>
        </w:tc>
        <w:tc>
          <w:tcPr>
            <w:tcW w:w="679" w:type="dxa"/>
            <w:vAlign w:val="center"/>
          </w:tcPr>
          <w:p w14:paraId="48F1253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</w:t>
            </w:r>
          </w:p>
        </w:tc>
      </w:tr>
      <w:tr w14:paraId="6DC45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58" w:type="dxa"/>
            <w:gridSpan w:val="2"/>
            <w:vMerge w:val="continue"/>
            <w:vAlign w:val="center"/>
          </w:tcPr>
          <w:p w14:paraId="0DC622F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DC9E21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师德</w:t>
            </w:r>
          </w:p>
          <w:p w14:paraId="1BF4B86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规范</w:t>
            </w:r>
          </w:p>
        </w:tc>
        <w:tc>
          <w:tcPr>
            <w:tcW w:w="676" w:type="dxa"/>
            <w:vAlign w:val="center"/>
          </w:tcPr>
          <w:p w14:paraId="3BA12CB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教育</w:t>
            </w:r>
          </w:p>
          <w:p w14:paraId="6F62086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情怀</w:t>
            </w:r>
          </w:p>
        </w:tc>
        <w:tc>
          <w:tcPr>
            <w:tcW w:w="676" w:type="dxa"/>
            <w:vAlign w:val="center"/>
          </w:tcPr>
          <w:p w14:paraId="285187D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学科</w:t>
            </w:r>
          </w:p>
          <w:p w14:paraId="2D6800D8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素养</w:t>
            </w:r>
          </w:p>
        </w:tc>
        <w:tc>
          <w:tcPr>
            <w:tcW w:w="676" w:type="dxa"/>
            <w:vAlign w:val="center"/>
          </w:tcPr>
          <w:p w14:paraId="38FF9797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教学</w:t>
            </w:r>
          </w:p>
          <w:p w14:paraId="25D10801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能力</w:t>
            </w:r>
          </w:p>
        </w:tc>
        <w:tc>
          <w:tcPr>
            <w:tcW w:w="676" w:type="dxa"/>
            <w:vAlign w:val="center"/>
          </w:tcPr>
          <w:p w14:paraId="01C87C82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班级</w:t>
            </w:r>
          </w:p>
          <w:p w14:paraId="1CAB9F0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指导</w:t>
            </w:r>
          </w:p>
        </w:tc>
        <w:tc>
          <w:tcPr>
            <w:tcW w:w="676" w:type="dxa"/>
            <w:vAlign w:val="center"/>
          </w:tcPr>
          <w:p w14:paraId="0F2CFFBD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综合</w:t>
            </w:r>
          </w:p>
          <w:p w14:paraId="4FF8A48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育人</w:t>
            </w:r>
          </w:p>
        </w:tc>
        <w:tc>
          <w:tcPr>
            <w:tcW w:w="676" w:type="dxa"/>
            <w:vAlign w:val="center"/>
          </w:tcPr>
          <w:p w14:paraId="635A51F1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学会</w:t>
            </w:r>
          </w:p>
          <w:p w14:paraId="4135EAF7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反思</w:t>
            </w:r>
          </w:p>
        </w:tc>
        <w:tc>
          <w:tcPr>
            <w:tcW w:w="679" w:type="dxa"/>
            <w:vAlign w:val="center"/>
          </w:tcPr>
          <w:p w14:paraId="233F208F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沟通</w:t>
            </w:r>
          </w:p>
          <w:p w14:paraId="121EA97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合作</w:t>
            </w:r>
          </w:p>
        </w:tc>
      </w:tr>
      <w:tr w14:paraId="4A539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restart"/>
            <w:vAlign w:val="center"/>
          </w:tcPr>
          <w:p w14:paraId="058FF24C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通识素质教育必修</w:t>
            </w:r>
          </w:p>
        </w:tc>
        <w:tc>
          <w:tcPr>
            <w:tcW w:w="1793" w:type="dxa"/>
            <w:vAlign w:val="center"/>
          </w:tcPr>
          <w:p w14:paraId="74CB6876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C063913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34B115C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1A22D88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08C9204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896C4E1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8C50887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5F7F33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0CA85DBD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D441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continue"/>
            <w:vAlign w:val="center"/>
          </w:tcPr>
          <w:p w14:paraId="13690C07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14:paraId="59F1B787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7CC72B2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AE90F5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B6A5B68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0D487C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0957AD9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F4364F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9A0620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7832E385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B63A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continue"/>
            <w:vAlign w:val="center"/>
          </w:tcPr>
          <w:p w14:paraId="07D95379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14:paraId="69B680CF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7BC09E1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551FD63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A13CA2F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264EC12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F945CA5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7D89CB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B234A57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1C25955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3EA2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continue"/>
            <w:vAlign w:val="center"/>
          </w:tcPr>
          <w:p w14:paraId="590BA235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14:paraId="530C99C5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9AC63DE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5FC0328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A2B1A4F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EB12CA7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8FCEB67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91C7B39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1E58734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7196E09E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E9B4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continue"/>
            <w:vAlign w:val="center"/>
          </w:tcPr>
          <w:p w14:paraId="636763C4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14:paraId="0993C137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A248B15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D82B5ED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34D0FFE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DAD16BA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BE642FE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EE9C457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FAE346A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095C607E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CB75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restart"/>
            <w:vAlign w:val="center"/>
          </w:tcPr>
          <w:p w14:paraId="0952CCEB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大类基础必修课程</w:t>
            </w:r>
          </w:p>
        </w:tc>
        <w:tc>
          <w:tcPr>
            <w:tcW w:w="1793" w:type="dxa"/>
            <w:vAlign w:val="center"/>
          </w:tcPr>
          <w:p w14:paraId="712929BF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6E3928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629D424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40CDDFD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5CECEF6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9DC4FC1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BB55FF1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37F4E46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20903E6C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24077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continue"/>
            <w:vAlign w:val="center"/>
          </w:tcPr>
          <w:p w14:paraId="09C1C976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14:paraId="74D7BE80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75BDD7D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7FA8780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B3A5ACE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BBBECA4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68D57DA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549E6DC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4B49DC9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67584D30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35CF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continue"/>
            <w:vAlign w:val="center"/>
          </w:tcPr>
          <w:p w14:paraId="7CF6920D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14:paraId="0A966BE2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3EB2621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F7DB282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9B3E815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7FC127E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6F122C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D1F38D0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3475C22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41D6EDA7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0B64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continue"/>
            <w:vAlign w:val="center"/>
          </w:tcPr>
          <w:p w14:paraId="34313B8B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14:paraId="3DCAAB18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495FDD4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737DCB3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90A0F93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2076ACE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E2E7933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63EF8F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45DECB5D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418F0BFB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520A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Merge w:val="continue"/>
            <w:vAlign w:val="center"/>
          </w:tcPr>
          <w:p w14:paraId="77CAC6DD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14:paraId="20FFE14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5BE8624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31690C1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E2768FF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E018196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2412F15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F882131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AECECDF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277418BF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59D4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Align w:val="center"/>
          </w:tcPr>
          <w:p w14:paraId="44105F29"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……</w:t>
            </w:r>
          </w:p>
        </w:tc>
        <w:tc>
          <w:tcPr>
            <w:tcW w:w="1793" w:type="dxa"/>
            <w:vAlign w:val="center"/>
          </w:tcPr>
          <w:p w14:paraId="416EB6D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8712886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6A613E9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19284D3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3FBD1B9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493CAF6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A324A3A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E53CBBC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9" w:type="dxa"/>
            <w:vAlign w:val="center"/>
          </w:tcPr>
          <w:p w14:paraId="23F5F1A8"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 w14:paraId="2BBB9F9F">
      <w:pPr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1.应覆盖</w:t>
      </w:r>
      <w:r>
        <w:rPr>
          <w:rFonts w:hint="eastAsia" w:ascii="楷体" w:hAnsi="楷体" w:eastAsia="楷体" w:cs="楷体"/>
          <w:color w:val="FF0000"/>
          <w:szCs w:val="21"/>
          <w:shd w:val="clear" w:color="auto" w:fill="FFFF00"/>
        </w:rPr>
        <w:t>所有必修环节</w:t>
      </w:r>
      <w:r>
        <w:rPr>
          <w:rFonts w:hint="eastAsia" w:ascii="楷体" w:hAnsi="楷体" w:eastAsia="楷体" w:cs="楷体"/>
          <w:color w:val="0000FF"/>
          <w:szCs w:val="21"/>
        </w:rPr>
        <w:t>，按模块填写。教学环节指课程、实践环节、训练等；</w:t>
      </w:r>
    </w:p>
    <w:p w14:paraId="60FC648D">
      <w:pPr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2.根据课程对各项毕业要求的支撑强度分别用“H（高）、M（中）、L（低）”表示。</w:t>
      </w:r>
    </w:p>
    <w:p w14:paraId="62D38BDF">
      <w:pPr>
        <w:rPr>
          <w:rFonts w:ascii="楷体" w:hAnsi="楷体" w:eastAsia="楷体" w:cs="楷体"/>
          <w:color w:val="0000FF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 xml:space="preserve">  支撑强度的含义是：该课程覆盖毕业要求指标点的多寡，H至少覆盖80%，M至少覆盖50%，L至少覆盖30%。</w:t>
      </w:r>
    </w:p>
    <w:p w14:paraId="44863683">
      <w:pPr>
        <w:rPr>
          <w:rFonts w:ascii="宋体" w:hAnsi="宋体" w:eastAsia="宋体" w:cs="宋体"/>
          <w:szCs w:val="21"/>
        </w:rPr>
      </w:pPr>
      <w:r>
        <w:rPr>
          <w:rFonts w:hint="eastAsia" w:ascii="楷体" w:hAnsi="楷体" w:eastAsia="楷体" w:cs="楷体"/>
          <w:color w:val="0000FF"/>
          <w:szCs w:val="21"/>
        </w:rPr>
        <w:t>3.注意：每个教学环节对应毕业要求应具有达成度，不是要求每个教学环节都必须对应所有毕业要求的对应指标点，应根据实际情况来填写。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178574"/>
    <w:multiLevelType w:val="singleLevel"/>
    <w:tmpl w:val="6917857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84B53"/>
    <w:rsid w:val="000848C6"/>
    <w:rsid w:val="000B3314"/>
    <w:rsid w:val="000D61A1"/>
    <w:rsid w:val="00256CF6"/>
    <w:rsid w:val="00425408"/>
    <w:rsid w:val="004353C7"/>
    <w:rsid w:val="004375A3"/>
    <w:rsid w:val="00575C29"/>
    <w:rsid w:val="006B3FF0"/>
    <w:rsid w:val="007B52A5"/>
    <w:rsid w:val="00876EC7"/>
    <w:rsid w:val="0093274C"/>
    <w:rsid w:val="00955190"/>
    <w:rsid w:val="00A336BE"/>
    <w:rsid w:val="00A40A28"/>
    <w:rsid w:val="00AE10C8"/>
    <w:rsid w:val="00BE12B7"/>
    <w:rsid w:val="00CB7EDF"/>
    <w:rsid w:val="00D943D1"/>
    <w:rsid w:val="00DD6CA8"/>
    <w:rsid w:val="00E41C89"/>
    <w:rsid w:val="00E91032"/>
    <w:rsid w:val="03F54858"/>
    <w:rsid w:val="045629F2"/>
    <w:rsid w:val="04912ACD"/>
    <w:rsid w:val="05C8015C"/>
    <w:rsid w:val="0879371A"/>
    <w:rsid w:val="0A0B120D"/>
    <w:rsid w:val="0C896877"/>
    <w:rsid w:val="0DEF33CF"/>
    <w:rsid w:val="13650510"/>
    <w:rsid w:val="15945E76"/>
    <w:rsid w:val="1C953B95"/>
    <w:rsid w:val="23F54655"/>
    <w:rsid w:val="26A42B2E"/>
    <w:rsid w:val="28CC43AD"/>
    <w:rsid w:val="2A58683F"/>
    <w:rsid w:val="2D104627"/>
    <w:rsid w:val="2E323D3D"/>
    <w:rsid w:val="2F2E6FE6"/>
    <w:rsid w:val="30846815"/>
    <w:rsid w:val="32BC4370"/>
    <w:rsid w:val="3931340F"/>
    <w:rsid w:val="3AC76604"/>
    <w:rsid w:val="3EBF3B25"/>
    <w:rsid w:val="3ECD12EB"/>
    <w:rsid w:val="403C5A07"/>
    <w:rsid w:val="42E14644"/>
    <w:rsid w:val="444E3803"/>
    <w:rsid w:val="44946FCC"/>
    <w:rsid w:val="454722BC"/>
    <w:rsid w:val="45626533"/>
    <w:rsid w:val="48B9571B"/>
    <w:rsid w:val="4E1F5352"/>
    <w:rsid w:val="4FCC5577"/>
    <w:rsid w:val="4FDE1300"/>
    <w:rsid w:val="51701427"/>
    <w:rsid w:val="520A3281"/>
    <w:rsid w:val="526547B3"/>
    <w:rsid w:val="54F84B53"/>
    <w:rsid w:val="5A5F51D6"/>
    <w:rsid w:val="5DDD7D4F"/>
    <w:rsid w:val="5E3973F6"/>
    <w:rsid w:val="62ED739F"/>
    <w:rsid w:val="65E85BC7"/>
    <w:rsid w:val="66A9361C"/>
    <w:rsid w:val="675C4C2F"/>
    <w:rsid w:val="6A4F7359"/>
    <w:rsid w:val="6F2E6119"/>
    <w:rsid w:val="6FBD5777"/>
    <w:rsid w:val="70444322"/>
    <w:rsid w:val="71590056"/>
    <w:rsid w:val="72F0605A"/>
    <w:rsid w:val="78E770CB"/>
    <w:rsid w:val="7B615D46"/>
    <w:rsid w:val="7BE430AA"/>
    <w:rsid w:val="7FCE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列出段落1"/>
    <w:basedOn w:val="1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8">
    <w:name w:val="fontstyle01"/>
    <w:basedOn w:val="6"/>
    <w:qFormat/>
    <w:uiPriority w:val="0"/>
    <w:rPr>
      <w:rFonts w:ascii="Calibri" w:hAnsi="Calibri" w:cs="Calibri"/>
      <w:b/>
      <w:color w:val="073E87"/>
      <w:sz w:val="36"/>
      <w:szCs w:val="36"/>
    </w:rPr>
  </w:style>
  <w:style w:type="character" w:customStyle="1" w:styleId="9">
    <w:name w:val="fontstyle11"/>
    <w:basedOn w:val="6"/>
    <w:qFormat/>
    <w:uiPriority w:val="0"/>
    <w:rPr>
      <w:rFonts w:hint="eastAsia" w:ascii="宋体" w:hAnsi="宋体" w:eastAsia="宋体" w:cs="宋体"/>
      <w:color w:val="073E87"/>
      <w:sz w:val="36"/>
      <w:szCs w:val="36"/>
    </w:rPr>
  </w:style>
  <w:style w:type="character" w:customStyle="1" w:styleId="10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3446</Words>
  <Characters>3597</Characters>
  <Lines>22</Lines>
  <Paragraphs>6</Paragraphs>
  <TotalTime>73</TotalTime>
  <ScaleCrop>false</ScaleCrop>
  <LinksUpToDate>false</LinksUpToDate>
  <CharactersWithSpaces>3706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2019-05-24T02:18:00Z</dcterms:created>
  <dc:creator>Administrator</dc:creator>
  <cp:lastModifiedBy>后海不是海</cp:lastModifiedBy>
  <cp:lastPrinted>2019-05-24T08:15:00Z</cp:lastPrinted>
  <dcterms:modified xsi:type="dcterms:W3CDTF">2025-05-23T08:02:10Z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33A7BAFD8732419DBA930D8293825569</vt:lpwstr>
  </property>
  <property fmtid="{D5CDD505-2E9C-101B-9397-08002B2CF9AE}" pid="4" name="KSOTemplateDocerSaveRecord">
    <vt:lpwstr>eyJoZGlkIjoiZGUzNzQ1YzE4YTI2MTc1OGZmZjNhN2IxYzdjZDg4ODYiLCJ1c2VySWQiOiIyNjIyMzQyOTIifQ==</vt:lpwstr>
  </property>
</Properties>
</file>