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C8747">
      <w:pPr>
        <w:jc w:val="both"/>
        <w:rPr>
          <w:rFonts w:hint="default" w:ascii="Times New Roman" w:hAnsi="Times New Roman" w:eastAsia="黑体" w:cs="Times New Roman"/>
          <w:sz w:val="32"/>
          <w:szCs w:val="32"/>
          <w:vertAlign w:val="baseli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vertAlign w:val="baseline"/>
          <w:lang w:val="en-US" w:eastAsia="zh-CN"/>
        </w:rPr>
        <w:t>附件2</w:t>
      </w:r>
    </w:p>
    <w:p w14:paraId="5B32EFC6">
      <w:pPr>
        <w:jc w:val="center"/>
        <w:rPr>
          <w:rFonts w:hint="eastAsia" w:ascii="Times New Roman" w:hAnsi="Times New Roman" w:eastAsia="仿宋_GB2312" w:cs="Times New Roman"/>
          <w:sz w:val="32"/>
          <w:szCs w:val="32"/>
          <w:vertAlign w:val="baseline"/>
          <w:lang w:val="en-US" w:eastAsia="zh-CN"/>
        </w:rPr>
      </w:pPr>
    </w:p>
    <w:p w14:paraId="476B4789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  <w:t>现场上台述职领导及顺序</w:t>
      </w:r>
    </w:p>
    <w:p w14:paraId="72ADB242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</w:pPr>
    </w:p>
    <w:p w14:paraId="218250DA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1.毛立刚   党委统战部部长、机关党委书记</w:t>
      </w:r>
    </w:p>
    <w:p w14:paraId="14A3FA09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2.吴  骞   党委办公室主任、督查督办办公室主任</w:t>
      </w:r>
    </w:p>
    <w:p w14:paraId="057D52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34" w:leftChars="304" w:hanging="1696" w:hangingChars="53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3.何广寿   党委宣传部常务副部长（正处长级）、新闻中心主任（兼）、精神文明建设工作委员会办公室主任（兼）</w:t>
      </w:r>
    </w:p>
    <w:p w14:paraId="4E0D8814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4.李  颖   党委研究生工作部部长</w:t>
      </w:r>
    </w:p>
    <w:p w14:paraId="29910DCD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5.刘月娥   校工会常务副主席</w:t>
      </w:r>
    </w:p>
    <w:p w14:paraId="00C0BB71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6.魏代会   教务处处长</w:t>
      </w:r>
    </w:p>
    <w:p w14:paraId="275F57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98" w:leftChars="304" w:hanging="1660" w:hangingChars="519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bidi="ar-SA"/>
        </w:rPr>
        <w:t>肖富群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社会科学研究处处长、广西人文社会科学发展研究中心常务副主任（兼）</w:t>
      </w:r>
    </w:p>
    <w:p w14:paraId="6AA3AEA8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肖志勇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国有资产管理处处长</w:t>
      </w:r>
    </w:p>
    <w:p w14:paraId="09EDEF0E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9.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蒋拥军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离退休党委副书记、离退休工作处处长</w:t>
      </w:r>
    </w:p>
    <w:p w14:paraId="48CB7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98" w:leftChars="304" w:hanging="1660" w:hangingChars="519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>10.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陈欢欣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 xml:space="preserve">  基建处处长</w:t>
      </w:r>
    </w:p>
    <w:p w14:paraId="44921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298" w:leftChars="304" w:hanging="1660" w:hangingChars="519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11.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李家元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校友工作办公室主任、教育发展基金会管理办公室主任（兼）</w:t>
      </w:r>
    </w:p>
    <w:p w14:paraId="647653A9">
      <w:pPr>
        <w:spacing w:line="560" w:lineRule="exact"/>
        <w:ind w:left="2558" w:leftChars="304" w:hanging="1920" w:hangingChars="6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12.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韦永志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pacing w:val="-20"/>
          <w:kern w:val="0"/>
          <w:sz w:val="32"/>
          <w:szCs w:val="32"/>
          <w:lang w:val="en-US" w:eastAsia="zh-CN"/>
        </w:rPr>
        <w:t>后勤保障处处长、后勤服务集团</w:t>
      </w:r>
      <w:r>
        <w:rPr>
          <w:rFonts w:hint="eastAsia" w:ascii="Times New Roman" w:hAnsi="Times New Roman" w:eastAsia="仿宋_GB2312" w:cs="Times New Roman"/>
          <w:color w:val="000000"/>
          <w:spacing w:val="-20"/>
          <w:kern w:val="0"/>
          <w:sz w:val="32"/>
          <w:szCs w:val="32"/>
          <w:lang w:val="en-US" w:eastAsia="zh-CN"/>
        </w:rPr>
        <w:t>党委副书记、</w:t>
      </w:r>
      <w:r>
        <w:rPr>
          <w:rFonts w:hint="eastAsia" w:ascii="Times New Roman" w:hAnsi="Times New Roman" w:eastAsia="仿宋_GB2312" w:cs="Times New Roman"/>
          <w:color w:val="000000"/>
          <w:spacing w:val="-20"/>
          <w:kern w:val="0"/>
          <w:sz w:val="32"/>
          <w:szCs w:val="32"/>
          <w:lang w:val="en-US" w:eastAsia="zh-CN"/>
        </w:rPr>
        <w:t>总经理</w:t>
      </w:r>
    </w:p>
    <w:p w14:paraId="72B4A127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13.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郭剑平  法学院党委副书记、院长</w:t>
      </w:r>
    </w:p>
    <w:p w14:paraId="5945B402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14.周  超  政治与公共管理学院党委副书记、院长</w:t>
      </w:r>
    </w:p>
    <w:p w14:paraId="62965AD2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15.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张海丰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经济管理学院党委副书记、院长</w:t>
      </w:r>
    </w:p>
    <w:p w14:paraId="05EE73B4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16.何彦诚  外国语学院院长</w:t>
      </w:r>
    </w:p>
    <w:p w14:paraId="0CE08E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366" w:leftChars="304" w:hanging="1728" w:hangingChars="54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17.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 w:bidi="ar-SA"/>
        </w:rPr>
        <w:t>武正军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生命科学学院党委副书记、院长，珍稀濒危动植物生态与环境保护教育部重点实验室主任（兼）</w:t>
      </w:r>
    </w:p>
    <w:p w14:paraId="332F54E0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18.邹艳丽  </w:t>
      </w:r>
      <w:r>
        <w:rPr>
          <w:rFonts w:hint="eastAsia" w:ascii="Times New Roman" w:hAnsi="Times New Roman" w:eastAsia="仿宋_GB2312" w:cs="Times New Roman"/>
          <w:color w:val="auto"/>
          <w:spacing w:val="-20"/>
          <w:kern w:val="2"/>
          <w:sz w:val="32"/>
          <w:szCs w:val="32"/>
          <w:lang w:val="en-US" w:eastAsia="zh-CN" w:bidi="ar-SA"/>
        </w:rPr>
        <w:t>电子与信息工程学院/集成电路学院党委副书记、院长</w:t>
      </w:r>
    </w:p>
    <w:p w14:paraId="0F7A13E6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19.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刘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涛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设计学院院长</w:t>
      </w:r>
    </w:p>
    <w:p w14:paraId="6501D641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20.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廖宏伟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广西高等学校师资培训中心专职副主任</w:t>
      </w:r>
    </w:p>
    <w:p w14:paraId="1EEC929B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21.韦学韬  继续教育学院院长</w:t>
      </w:r>
    </w:p>
    <w:p w14:paraId="1535ACE0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22.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陈宗波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图书馆馆长</w:t>
      </w:r>
    </w:p>
    <w:p w14:paraId="28EC9069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23.黄  毓  出版社集团有限公司总经理</w:t>
      </w:r>
    </w:p>
    <w:p w14:paraId="3371D66D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 w14:paraId="32B93884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</w:t>
      </w:r>
    </w:p>
    <w:p w14:paraId="50E937CC">
      <w:pPr>
        <w:jc w:val="both"/>
        <w:rPr>
          <w:rFonts w:hint="eastAsia" w:ascii="方正小标宋简体" w:hAnsi="方正小标宋简体" w:eastAsia="方正小标宋简体" w:cs="方正小标宋简体"/>
          <w:sz w:val="40"/>
          <w:szCs w:val="40"/>
          <w:vertAlign w:val="baseline"/>
          <w:lang w:val="en-US" w:eastAsia="zh-CN"/>
        </w:rPr>
      </w:pPr>
      <w:bookmarkStart w:id="0" w:name="_GoBack"/>
      <w:bookmarkEnd w:id="0"/>
    </w:p>
    <w:sectPr>
      <w:pgSz w:w="11906" w:h="16838"/>
      <w:pgMar w:top="1701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A6696D"/>
    <w:rsid w:val="2E314855"/>
    <w:rsid w:val="4C4948B3"/>
    <w:rsid w:val="4D8A3898"/>
    <w:rsid w:val="53F31704"/>
    <w:rsid w:val="6204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270</Words>
  <Characters>287</Characters>
  <Lines>0</Lines>
  <Paragraphs>0</Paragraphs>
  <TotalTime>7</TotalTime>
  <ScaleCrop>false</ScaleCrop>
  <LinksUpToDate>false</LinksUpToDate>
  <CharactersWithSpaces>326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2023-10-03T06:10:00Z</dcterms:created>
  <dc:creator>HUAWEI</dc:creator>
  <cp:lastModifiedBy>组织部  H</cp:lastModifiedBy>
  <dcterms:modified xsi:type="dcterms:W3CDTF">2025-12-17T02:11:45Z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6FE12E60BFCB40B28A739C6CCDAB016A_12</vt:lpwstr>
  </property>
  <property fmtid="{D5CDD505-2E9C-101B-9397-08002B2CF9AE}" pid="4" name="KSOTemplateDocerSaveRecord">
    <vt:lpwstr>eyJoZGlkIjoiMGM0YzVhZTc5MzYwNTliMzczYTI0MDkwMjRhMTg0ZGQiLCJ1c2VySWQiOiI1MDU4MTkzNTcifQ==</vt:lpwstr>
  </property>
</Properties>
</file>